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0E41" w14:textId="7A09070C" w:rsidR="008C5A66" w:rsidRDefault="008C5A66">
      <w:pPr>
        <w:kinsoku/>
        <w:wordWrap/>
        <w:autoSpaceDE/>
        <w:autoSpaceDN/>
        <w:adjustRightInd/>
        <w:jc w:val="both"/>
        <w:rPr>
          <w:rFonts w:hAnsi="Times New Roman" w:cs="Times New Roman"/>
          <w:spacing w:val="34"/>
        </w:rPr>
      </w:pPr>
      <w:r>
        <w:rPr>
          <w:rFonts w:ascii="ＭＳ 明朝" w:hAnsi="ＭＳ 明朝" w:cs="ＭＳ 明朝"/>
        </w:rPr>
        <w:t xml:space="preserve"> </w:t>
      </w:r>
    </w:p>
    <w:p w14:paraId="5E7EA80E" w14:textId="77777777" w:rsidR="008C5A66" w:rsidRPr="002F024C" w:rsidRDefault="008C5A66" w:rsidP="0036300A">
      <w:pPr>
        <w:kinsoku/>
        <w:wordWrap/>
        <w:autoSpaceDE/>
        <w:autoSpaceDN/>
        <w:adjustRightInd/>
        <w:spacing w:line="332" w:lineRule="exact"/>
        <w:jc w:val="center"/>
        <w:rPr>
          <w:rFonts w:hAnsi="Times New Roman" w:cs="Times New Roman"/>
          <w:color w:val="auto"/>
          <w:spacing w:val="34"/>
        </w:rPr>
      </w:pPr>
      <w:r w:rsidRPr="002F024C">
        <w:rPr>
          <w:rFonts w:eastAsia="ＭＳ 明朝" w:hAnsi="Times New Roman" w:cs="ＭＳ 明朝" w:hint="eastAsia"/>
          <w:color w:val="auto"/>
          <w:spacing w:val="-10"/>
          <w:sz w:val="24"/>
          <w:szCs w:val="24"/>
        </w:rPr>
        <w:t>体制確認シート</w:t>
      </w:r>
      <w:r w:rsidRPr="002F024C">
        <w:rPr>
          <w:rFonts w:ascii="ＭＳ 明朝" w:hAnsi="ＭＳ 明朝" w:cs="ＭＳ 明朝"/>
          <w:color w:val="auto"/>
          <w:spacing w:val="14"/>
          <w:sz w:val="24"/>
          <w:szCs w:val="24"/>
        </w:rPr>
        <w:t>(</w:t>
      </w:r>
      <w:r w:rsidRPr="002F024C">
        <w:rPr>
          <w:rFonts w:eastAsia="ＭＳ 明朝" w:hAnsi="Times New Roman" w:cs="ＭＳ 明朝" w:hint="eastAsia"/>
          <w:color w:val="auto"/>
          <w:spacing w:val="-10"/>
          <w:sz w:val="24"/>
          <w:szCs w:val="24"/>
        </w:rPr>
        <w:t>店舗販売業）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8"/>
        <w:gridCol w:w="5245"/>
        <w:gridCol w:w="1840"/>
        <w:gridCol w:w="1928"/>
      </w:tblGrid>
      <w:tr w:rsidR="008C5A66" w:rsidRPr="002F024C" w14:paraId="428E2D74" w14:textId="77777777" w:rsidTr="007A601C">
        <w:tc>
          <w:tcPr>
            <w:tcW w:w="1078" w:type="dxa"/>
            <w:vMerge w:val="restart"/>
            <w:tcBorders>
              <w:top w:val="single" w:sz="4" w:space="0" w:color="000000"/>
              <w:left w:val="single" w:sz="4" w:space="0" w:color="000000"/>
              <w:right w:val="single" w:sz="4" w:space="0" w:color="000000"/>
            </w:tcBorders>
          </w:tcPr>
          <w:p w14:paraId="3C021620"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r w:rsidRPr="002F024C">
              <w:rPr>
                <w:rFonts w:eastAsia="ＭＳ 明朝" w:hAnsi="Times New Roman" w:cs="ＭＳ 明朝" w:hint="eastAsia"/>
                <w:color w:val="auto"/>
                <w:spacing w:val="-10"/>
              </w:rPr>
              <w:t>体制省令</w:t>
            </w:r>
          </w:p>
          <w:p w14:paraId="371798D3"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r w:rsidRPr="002F024C">
              <w:rPr>
                <w:rFonts w:eastAsia="ＭＳ 明朝" w:hAnsi="Times New Roman" w:cs="ＭＳ 明朝" w:hint="eastAsia"/>
                <w:color w:val="auto"/>
                <w:spacing w:val="-10"/>
              </w:rPr>
              <w:t>根拠条文</w:t>
            </w:r>
          </w:p>
        </w:tc>
        <w:tc>
          <w:tcPr>
            <w:tcW w:w="5245" w:type="dxa"/>
            <w:vMerge w:val="restart"/>
            <w:tcBorders>
              <w:top w:val="single" w:sz="4" w:space="0" w:color="000000"/>
              <w:left w:val="single" w:sz="4" w:space="0" w:color="000000"/>
              <w:right w:val="single" w:sz="4" w:space="0" w:color="000000"/>
            </w:tcBorders>
          </w:tcPr>
          <w:p w14:paraId="1F4EB045"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r w:rsidRPr="002F024C">
              <w:rPr>
                <w:rFonts w:eastAsia="ＭＳ 明朝" w:hAnsi="Times New Roman" w:cs="ＭＳ 明朝" w:hint="eastAsia"/>
                <w:color w:val="auto"/>
                <w:spacing w:val="6"/>
              </w:rPr>
              <w:t>基</w:t>
            </w:r>
            <w:r w:rsidRPr="002F024C">
              <w:rPr>
                <w:rFonts w:eastAsia="ＭＳ 明朝" w:hAnsi="Times New Roman" w:cs="ＭＳ 明朝" w:hint="eastAsia"/>
                <w:color w:val="auto"/>
                <w:spacing w:val="6"/>
                <w:w w:val="66"/>
              </w:rPr>
              <w:t xml:space="preserve">　　　　　　　　　　</w:t>
            </w:r>
            <w:r w:rsidRPr="002F024C">
              <w:rPr>
                <w:rFonts w:eastAsia="ＭＳ 明朝" w:hAnsi="Times New Roman" w:cs="ＭＳ 明朝" w:hint="eastAsia"/>
                <w:color w:val="auto"/>
                <w:spacing w:val="6"/>
              </w:rPr>
              <w:t>準</w:t>
            </w:r>
          </w:p>
          <w:p w14:paraId="28CD03D6"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tc>
        <w:tc>
          <w:tcPr>
            <w:tcW w:w="3768" w:type="dxa"/>
            <w:gridSpan w:val="2"/>
            <w:tcBorders>
              <w:top w:val="single" w:sz="4" w:space="0" w:color="000000"/>
              <w:left w:val="single" w:sz="4" w:space="0" w:color="000000"/>
              <w:bottom w:val="nil"/>
              <w:right w:val="single" w:sz="4" w:space="0" w:color="000000"/>
            </w:tcBorders>
          </w:tcPr>
          <w:p w14:paraId="5C18E821"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r w:rsidRPr="002F024C">
              <w:rPr>
                <w:rFonts w:eastAsia="ＭＳ 明朝" w:hAnsi="Times New Roman" w:cs="ＭＳ 明朝" w:hint="eastAsia"/>
                <w:color w:val="auto"/>
              </w:rPr>
              <w:t>状　　　　況</w:t>
            </w:r>
          </w:p>
        </w:tc>
      </w:tr>
      <w:tr w:rsidR="008C5A66" w:rsidRPr="002F024C" w14:paraId="58296246" w14:textId="77777777" w:rsidTr="007A601C">
        <w:tc>
          <w:tcPr>
            <w:tcW w:w="1078" w:type="dxa"/>
            <w:vMerge/>
            <w:tcBorders>
              <w:left w:val="single" w:sz="4" w:space="0" w:color="000000"/>
              <w:bottom w:val="single" w:sz="4" w:space="0" w:color="000000"/>
              <w:right w:val="single" w:sz="4" w:space="0" w:color="000000"/>
            </w:tcBorders>
          </w:tcPr>
          <w:p w14:paraId="63729175" w14:textId="77777777" w:rsidR="008C5A66" w:rsidRPr="002F024C" w:rsidRDefault="008C5A66">
            <w:pPr>
              <w:suppressAutoHyphens w:val="0"/>
              <w:kinsoku/>
              <w:wordWrap/>
              <w:overflowPunct/>
              <w:textAlignment w:val="auto"/>
              <w:rPr>
                <w:rFonts w:hAnsi="Times New Roman" w:cs="Times New Roman"/>
                <w:color w:val="auto"/>
                <w:spacing w:val="34"/>
              </w:rPr>
            </w:pPr>
          </w:p>
        </w:tc>
        <w:tc>
          <w:tcPr>
            <w:tcW w:w="5245" w:type="dxa"/>
            <w:vMerge/>
            <w:tcBorders>
              <w:left w:val="single" w:sz="4" w:space="0" w:color="000000"/>
              <w:bottom w:val="single" w:sz="4" w:space="0" w:color="000000"/>
              <w:right w:val="single" w:sz="4" w:space="0" w:color="000000"/>
            </w:tcBorders>
          </w:tcPr>
          <w:p w14:paraId="3D4318EF" w14:textId="77777777" w:rsidR="008C5A66" w:rsidRPr="002F024C" w:rsidRDefault="008C5A66">
            <w:pPr>
              <w:suppressAutoHyphens w:val="0"/>
              <w:kinsoku/>
              <w:wordWrap/>
              <w:overflowPunct/>
              <w:textAlignment w:val="auto"/>
              <w:rPr>
                <w:rFonts w:hAnsi="Times New Roman" w:cs="Times New Roman"/>
                <w:color w:val="auto"/>
                <w:spacing w:val="34"/>
              </w:rPr>
            </w:pPr>
          </w:p>
        </w:tc>
        <w:tc>
          <w:tcPr>
            <w:tcW w:w="1840" w:type="dxa"/>
            <w:tcBorders>
              <w:top w:val="nil"/>
              <w:left w:val="single" w:sz="4" w:space="0" w:color="000000"/>
              <w:bottom w:val="single" w:sz="4" w:space="0" w:color="000000"/>
              <w:right w:val="nil"/>
            </w:tcBorders>
          </w:tcPr>
          <w:p w14:paraId="52206416"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r w:rsidRPr="002F024C">
              <w:rPr>
                <w:rFonts w:eastAsia="ＭＳ 明朝" w:hAnsi="Times New Roman" w:cs="ＭＳ 明朝" w:hint="eastAsia"/>
                <w:color w:val="auto"/>
                <w:spacing w:val="-10"/>
              </w:rPr>
              <w:t>適　合</w:t>
            </w:r>
          </w:p>
        </w:tc>
        <w:tc>
          <w:tcPr>
            <w:tcW w:w="1928" w:type="dxa"/>
            <w:tcBorders>
              <w:top w:val="nil"/>
              <w:left w:val="nil"/>
              <w:bottom w:val="single" w:sz="4" w:space="0" w:color="000000"/>
              <w:right w:val="single" w:sz="4" w:space="0" w:color="000000"/>
            </w:tcBorders>
          </w:tcPr>
          <w:p w14:paraId="3FAC82F9"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r w:rsidRPr="002F024C">
              <w:rPr>
                <w:rFonts w:eastAsia="ＭＳ 明朝" w:hAnsi="Times New Roman" w:cs="ＭＳ 明朝" w:hint="eastAsia"/>
                <w:color w:val="auto"/>
                <w:spacing w:val="-10"/>
              </w:rPr>
              <w:t>不適合</w:t>
            </w:r>
          </w:p>
        </w:tc>
      </w:tr>
      <w:tr w:rsidR="008C5A66" w:rsidRPr="002F024C" w14:paraId="731CE2EA" w14:textId="77777777" w:rsidTr="007A601C">
        <w:tc>
          <w:tcPr>
            <w:tcW w:w="1078" w:type="dxa"/>
            <w:tcBorders>
              <w:top w:val="single" w:sz="4" w:space="0" w:color="000000"/>
              <w:left w:val="single" w:sz="4" w:space="0" w:color="000000"/>
              <w:bottom w:val="single" w:sz="4" w:space="0" w:color="000000"/>
              <w:right w:val="single" w:sz="4" w:space="0" w:color="000000"/>
            </w:tcBorders>
          </w:tcPr>
          <w:p w14:paraId="46ABECC6"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r w:rsidRPr="002F024C">
              <w:rPr>
                <w:rFonts w:eastAsia="ＭＳ 明朝" w:hAnsi="Times New Roman" w:cs="ＭＳ 明朝" w:hint="eastAsia"/>
                <w:color w:val="auto"/>
                <w:spacing w:val="-10"/>
              </w:rPr>
              <w:t>第１項第１号</w:t>
            </w:r>
          </w:p>
          <w:p w14:paraId="4CA73D7F"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p w14:paraId="46EF1B9C"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tc>
        <w:tc>
          <w:tcPr>
            <w:tcW w:w="5245" w:type="dxa"/>
            <w:tcBorders>
              <w:top w:val="single" w:sz="4" w:space="0" w:color="000000"/>
              <w:left w:val="single" w:sz="4" w:space="0" w:color="000000"/>
              <w:bottom w:val="single" w:sz="4" w:space="0" w:color="000000"/>
              <w:right w:val="single" w:sz="4" w:space="0" w:color="000000"/>
            </w:tcBorders>
          </w:tcPr>
          <w:p w14:paraId="5E030DC8" w14:textId="77777777" w:rsidR="008C5A66" w:rsidRPr="002F024C" w:rsidRDefault="008C5A66" w:rsidP="007E0FAF">
            <w:pPr>
              <w:pStyle w:val="a3"/>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rPr>
              <w:t>要指導医薬品又は第１類医薬品を販売し、又は授与する店舗にあつては、要指導医薬品又は第１類医薬品を販売し、又は授与する営業時間内は、常時、当該店舗において薬剤師が勤務していること。</w:t>
            </w:r>
          </w:p>
        </w:tc>
        <w:tc>
          <w:tcPr>
            <w:tcW w:w="1840" w:type="dxa"/>
            <w:tcBorders>
              <w:top w:val="single" w:sz="4" w:space="0" w:color="000000"/>
              <w:left w:val="single" w:sz="4" w:space="0" w:color="000000"/>
              <w:bottom w:val="single" w:sz="4" w:space="0" w:color="000000"/>
              <w:right w:val="nil"/>
            </w:tcBorders>
          </w:tcPr>
          <w:p w14:paraId="363490E4"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spacing w:val="-10"/>
              </w:rPr>
              <w:t>□</w:t>
            </w:r>
            <w:r w:rsidRPr="002F024C">
              <w:rPr>
                <w:rFonts w:ascii="ＭＳ 明朝" w:hAnsi="ＭＳ 明朝" w:cs="ＭＳ 明朝"/>
                <w:color w:val="auto"/>
              </w:rPr>
              <w:t xml:space="preserve"> </w:t>
            </w:r>
            <w:r w:rsidRPr="002F024C">
              <w:rPr>
                <w:rFonts w:eastAsia="ＭＳ 明朝" w:hAnsi="Times New Roman" w:cs="ＭＳ 明朝" w:hint="eastAsia"/>
                <w:color w:val="auto"/>
                <w:spacing w:val="-10"/>
              </w:rPr>
              <w:t>している</w:t>
            </w:r>
          </w:p>
          <w:p w14:paraId="19A74F80"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p w14:paraId="42A19EB7"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tc>
        <w:tc>
          <w:tcPr>
            <w:tcW w:w="1928" w:type="dxa"/>
            <w:tcBorders>
              <w:top w:val="single" w:sz="4" w:space="0" w:color="000000"/>
              <w:left w:val="nil"/>
              <w:bottom w:val="single" w:sz="4" w:space="0" w:color="000000"/>
              <w:right w:val="single" w:sz="4" w:space="0" w:color="000000"/>
            </w:tcBorders>
          </w:tcPr>
          <w:p w14:paraId="4D52BBAE"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rPr>
              <w:t>□</w:t>
            </w:r>
            <w:r w:rsidRPr="002F024C">
              <w:rPr>
                <w:rFonts w:ascii="ＭＳ 明朝" w:hAnsi="ＭＳ 明朝" w:cs="ＭＳ 明朝"/>
                <w:color w:val="auto"/>
              </w:rPr>
              <w:t xml:space="preserve"> </w:t>
            </w:r>
            <w:r w:rsidRPr="002F024C">
              <w:rPr>
                <w:rFonts w:eastAsia="ＭＳ 明朝" w:hAnsi="Times New Roman" w:cs="ＭＳ 明朝" w:hint="eastAsia"/>
                <w:color w:val="auto"/>
              </w:rPr>
              <w:t>していない</w:t>
            </w:r>
          </w:p>
          <w:p w14:paraId="79F6DCF2"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p w14:paraId="0E872ED9"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tc>
      </w:tr>
      <w:tr w:rsidR="008C5A66" w:rsidRPr="002F024C" w14:paraId="330909E3" w14:textId="77777777" w:rsidTr="007A601C">
        <w:tc>
          <w:tcPr>
            <w:tcW w:w="1078" w:type="dxa"/>
            <w:tcBorders>
              <w:top w:val="single" w:sz="4" w:space="0" w:color="000000"/>
              <w:left w:val="single" w:sz="4" w:space="0" w:color="000000"/>
              <w:bottom w:val="single" w:sz="4" w:space="0" w:color="000000"/>
              <w:right w:val="single" w:sz="4" w:space="0" w:color="000000"/>
            </w:tcBorders>
          </w:tcPr>
          <w:p w14:paraId="363A3208"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r w:rsidRPr="002F024C">
              <w:rPr>
                <w:rFonts w:eastAsia="ＭＳ 明朝" w:hAnsi="Times New Roman" w:cs="ＭＳ 明朝" w:hint="eastAsia"/>
                <w:color w:val="auto"/>
                <w:spacing w:val="-10"/>
              </w:rPr>
              <w:t>第１項第２号</w:t>
            </w:r>
          </w:p>
          <w:p w14:paraId="719E1CAB"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tc>
        <w:tc>
          <w:tcPr>
            <w:tcW w:w="5245" w:type="dxa"/>
            <w:tcBorders>
              <w:top w:val="single" w:sz="4" w:space="0" w:color="000000"/>
              <w:left w:val="single" w:sz="4" w:space="0" w:color="000000"/>
              <w:bottom w:val="single" w:sz="4" w:space="0" w:color="000000"/>
              <w:right w:val="single" w:sz="4" w:space="0" w:color="000000"/>
            </w:tcBorders>
          </w:tcPr>
          <w:p w14:paraId="59BEBC10"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rPr>
              <w:t>第２類医薬品又は第３類医薬品を販売し、又は授与する営業時間内は、常時、当該店舗において薬剤師又は登録販売者が勤務していること。</w:t>
            </w:r>
          </w:p>
        </w:tc>
        <w:tc>
          <w:tcPr>
            <w:tcW w:w="1840" w:type="dxa"/>
            <w:tcBorders>
              <w:top w:val="single" w:sz="4" w:space="0" w:color="000000"/>
              <w:left w:val="single" w:sz="4" w:space="0" w:color="000000"/>
              <w:bottom w:val="single" w:sz="4" w:space="0" w:color="000000"/>
              <w:right w:val="nil"/>
            </w:tcBorders>
          </w:tcPr>
          <w:p w14:paraId="05419A0B"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rPr>
              <w:t>□</w:t>
            </w:r>
            <w:r w:rsidRPr="002F024C">
              <w:rPr>
                <w:rFonts w:ascii="ＭＳ 明朝" w:hAnsi="ＭＳ 明朝" w:cs="ＭＳ 明朝"/>
                <w:color w:val="auto"/>
              </w:rPr>
              <w:t xml:space="preserve"> </w:t>
            </w:r>
            <w:r w:rsidRPr="002F024C">
              <w:rPr>
                <w:rFonts w:eastAsia="ＭＳ 明朝" w:hAnsi="Times New Roman" w:cs="ＭＳ 明朝" w:hint="eastAsia"/>
                <w:color w:val="auto"/>
              </w:rPr>
              <w:t>している</w:t>
            </w:r>
          </w:p>
          <w:p w14:paraId="40BF3E82"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tc>
        <w:tc>
          <w:tcPr>
            <w:tcW w:w="1928" w:type="dxa"/>
            <w:tcBorders>
              <w:top w:val="single" w:sz="4" w:space="0" w:color="000000"/>
              <w:left w:val="nil"/>
              <w:bottom w:val="single" w:sz="4" w:space="0" w:color="000000"/>
              <w:right w:val="single" w:sz="4" w:space="0" w:color="000000"/>
            </w:tcBorders>
          </w:tcPr>
          <w:p w14:paraId="03CDE902"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rPr>
              <w:t>□</w:t>
            </w:r>
            <w:r w:rsidRPr="002F024C">
              <w:rPr>
                <w:rFonts w:ascii="ＭＳ 明朝" w:hAnsi="ＭＳ 明朝" w:cs="ＭＳ 明朝"/>
                <w:color w:val="auto"/>
              </w:rPr>
              <w:t xml:space="preserve"> </w:t>
            </w:r>
            <w:r w:rsidRPr="002F024C">
              <w:rPr>
                <w:rFonts w:eastAsia="ＭＳ 明朝" w:hAnsi="Times New Roman" w:cs="ＭＳ 明朝" w:hint="eastAsia"/>
                <w:color w:val="auto"/>
              </w:rPr>
              <w:t>していない</w:t>
            </w:r>
          </w:p>
          <w:p w14:paraId="0D7094CC"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tc>
      </w:tr>
      <w:tr w:rsidR="008C5A66" w:rsidRPr="002F024C" w14:paraId="20507370" w14:textId="77777777" w:rsidTr="007A601C">
        <w:tc>
          <w:tcPr>
            <w:tcW w:w="1078" w:type="dxa"/>
            <w:tcBorders>
              <w:top w:val="single" w:sz="4" w:space="0" w:color="000000"/>
              <w:left w:val="single" w:sz="4" w:space="0" w:color="000000"/>
              <w:bottom w:val="single" w:sz="4" w:space="0" w:color="000000"/>
              <w:right w:val="single" w:sz="4" w:space="0" w:color="000000"/>
            </w:tcBorders>
          </w:tcPr>
          <w:p w14:paraId="7CCD10A5"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r w:rsidRPr="002F024C">
              <w:rPr>
                <w:rFonts w:eastAsia="ＭＳ 明朝" w:hAnsi="Times New Roman" w:cs="ＭＳ 明朝" w:hint="eastAsia"/>
                <w:color w:val="auto"/>
                <w:spacing w:val="-10"/>
              </w:rPr>
              <w:t>第１項第３号</w:t>
            </w:r>
          </w:p>
          <w:p w14:paraId="62047935"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p w14:paraId="60AADC6A"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p w14:paraId="15D6B982"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p w14:paraId="69977263"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p w14:paraId="720C28B6"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tc>
        <w:tc>
          <w:tcPr>
            <w:tcW w:w="5245" w:type="dxa"/>
            <w:tcBorders>
              <w:top w:val="single" w:sz="4" w:space="0" w:color="000000"/>
              <w:left w:val="single" w:sz="4" w:space="0" w:color="000000"/>
              <w:bottom w:val="single" w:sz="4" w:space="0" w:color="000000"/>
              <w:right w:val="single" w:sz="4" w:space="0" w:color="000000"/>
            </w:tcBorders>
          </w:tcPr>
          <w:p w14:paraId="5782CBC5" w14:textId="77777777" w:rsidR="008C5A66" w:rsidRPr="002F024C" w:rsidRDefault="008C5A66" w:rsidP="007E0FAF">
            <w:pPr>
              <w:pStyle w:val="a3"/>
              <w:wordWrap w:val="0"/>
              <w:spacing w:line="252" w:lineRule="atLeast"/>
              <w:jc w:val="left"/>
              <w:rPr>
                <w:rFonts w:hAnsi="Times New Roman" w:cs="Times New Roman"/>
                <w:color w:val="auto"/>
                <w:spacing w:val="34"/>
              </w:rPr>
            </w:pPr>
            <w:r w:rsidRPr="002F024C">
              <w:rPr>
                <w:rFonts w:eastAsia="ＭＳ 明朝" w:hAnsi="Times New Roman" w:cs="ＭＳ 明朝" w:hint="eastAsia"/>
                <w:color w:val="auto"/>
              </w:rPr>
              <w:t>営業時間又は営業時間外で相談を受ける時間内は、医薬品を購入し、若しくは譲り受けようとする者又は医薬品を購入し、若しくは譲り受けた者若しくはこれらの者によつて購入され、若しくは</w:t>
            </w:r>
            <w:r w:rsidR="007E0FAF" w:rsidRPr="002F024C">
              <w:rPr>
                <w:rFonts w:eastAsia="ＭＳ 明朝" w:hAnsi="Times New Roman" w:cs="ＭＳ 明朝" w:hint="eastAsia"/>
                <w:color w:val="auto"/>
              </w:rPr>
              <w:t>譲り受けられた医薬品を使用する者から相談があつた場合に、法第</w:t>
            </w:r>
            <w:r w:rsidR="007E0FAF" w:rsidRPr="002F024C">
              <w:rPr>
                <w:rFonts w:eastAsia="ＭＳ 明朝" w:hAnsi="Times New Roman" w:cs="ＭＳ 明朝"/>
                <w:color w:val="auto"/>
              </w:rPr>
              <w:t>36</w:t>
            </w:r>
            <w:r w:rsidR="007E0FAF" w:rsidRPr="002F024C">
              <w:rPr>
                <w:rFonts w:eastAsia="ＭＳ 明朝" w:hAnsi="Times New Roman" w:cs="ＭＳ 明朝" w:hint="eastAsia"/>
                <w:color w:val="auto"/>
              </w:rPr>
              <w:t>条の</w:t>
            </w:r>
            <w:r w:rsidR="007E0FAF" w:rsidRPr="002F024C">
              <w:rPr>
                <w:rFonts w:eastAsia="ＭＳ 明朝" w:hAnsi="Times New Roman" w:cs="ＭＳ 明朝"/>
                <w:color w:val="auto"/>
              </w:rPr>
              <w:t>6</w:t>
            </w:r>
            <w:r w:rsidR="007E0FAF" w:rsidRPr="002F024C">
              <w:rPr>
                <w:rFonts w:eastAsia="ＭＳ 明朝" w:hAnsi="Times New Roman" w:cs="ＭＳ 明朝" w:hint="eastAsia"/>
                <w:color w:val="auto"/>
              </w:rPr>
              <w:t>第</w:t>
            </w:r>
            <w:r w:rsidR="007E0FAF" w:rsidRPr="002F024C">
              <w:rPr>
                <w:rFonts w:eastAsia="ＭＳ 明朝" w:hAnsi="Times New Roman" w:cs="ＭＳ 明朝"/>
                <w:color w:val="auto"/>
              </w:rPr>
              <w:t>4</w:t>
            </w:r>
            <w:r w:rsidRPr="002F024C">
              <w:rPr>
                <w:rFonts w:eastAsia="ＭＳ 明朝" w:hAnsi="Times New Roman" w:cs="ＭＳ 明朝" w:hint="eastAsia"/>
                <w:color w:val="auto"/>
              </w:rPr>
              <w:t>項又は第</w:t>
            </w:r>
            <w:r w:rsidR="007E0FAF" w:rsidRPr="002F024C">
              <w:rPr>
                <w:rFonts w:eastAsia="ＭＳ 明朝" w:hAnsi="Times New Roman" w:cs="ＭＳ 明朝"/>
                <w:color w:val="auto"/>
              </w:rPr>
              <w:t>36</w:t>
            </w:r>
            <w:r w:rsidRPr="002F024C">
              <w:rPr>
                <w:rFonts w:eastAsia="ＭＳ 明朝" w:hAnsi="Times New Roman" w:cs="ＭＳ 明朝" w:hint="eastAsia"/>
                <w:color w:val="auto"/>
              </w:rPr>
              <w:t>条の</w:t>
            </w:r>
            <w:r w:rsidR="007E0FAF" w:rsidRPr="002F024C">
              <w:rPr>
                <w:rFonts w:eastAsia="ＭＳ 明朝" w:hAnsi="Times New Roman" w:cs="ＭＳ 明朝"/>
                <w:color w:val="auto"/>
              </w:rPr>
              <w:t>10</w:t>
            </w:r>
            <w:r w:rsidR="007E0FAF" w:rsidRPr="002F024C">
              <w:rPr>
                <w:rFonts w:eastAsia="ＭＳ 明朝" w:hAnsi="Times New Roman" w:cs="ＭＳ 明朝" w:hint="eastAsia"/>
                <w:color w:val="auto"/>
              </w:rPr>
              <w:t>第</w:t>
            </w:r>
            <w:r w:rsidR="007E0FAF" w:rsidRPr="002F024C">
              <w:rPr>
                <w:rFonts w:eastAsia="ＭＳ 明朝" w:hAnsi="Times New Roman" w:cs="ＭＳ 明朝"/>
                <w:color w:val="auto"/>
              </w:rPr>
              <w:t>5</w:t>
            </w:r>
            <w:r w:rsidRPr="002F024C">
              <w:rPr>
                <w:rFonts w:eastAsia="ＭＳ 明朝" w:hAnsi="Times New Roman" w:cs="ＭＳ 明朝" w:hint="eastAsia"/>
                <w:color w:val="auto"/>
              </w:rPr>
              <w:t>項の規定による情報の提供又は指導を行うための体制を備えていること。</w:t>
            </w:r>
          </w:p>
        </w:tc>
        <w:tc>
          <w:tcPr>
            <w:tcW w:w="1840" w:type="dxa"/>
            <w:tcBorders>
              <w:top w:val="single" w:sz="4" w:space="0" w:color="000000"/>
              <w:left w:val="single" w:sz="4" w:space="0" w:color="000000"/>
              <w:bottom w:val="single" w:sz="4" w:space="0" w:color="000000"/>
              <w:right w:val="nil"/>
            </w:tcBorders>
          </w:tcPr>
          <w:p w14:paraId="4FD035EF"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spacing w:val="-10"/>
              </w:rPr>
              <w:t>□</w:t>
            </w:r>
            <w:r w:rsidRPr="002F024C">
              <w:rPr>
                <w:rFonts w:ascii="ＭＳ 明朝" w:hAnsi="ＭＳ 明朝" w:cs="ＭＳ 明朝"/>
                <w:color w:val="auto"/>
              </w:rPr>
              <w:t xml:space="preserve"> </w:t>
            </w:r>
            <w:r w:rsidRPr="002F024C">
              <w:rPr>
                <w:rFonts w:eastAsia="ＭＳ 明朝" w:hAnsi="Times New Roman" w:cs="ＭＳ 明朝" w:hint="eastAsia"/>
                <w:color w:val="auto"/>
                <w:spacing w:val="-10"/>
              </w:rPr>
              <w:t>適合</w:t>
            </w:r>
          </w:p>
          <w:p w14:paraId="01B1E4D9"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p w14:paraId="20A51633"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p w14:paraId="7851734D"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p w14:paraId="67C13A78"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p w14:paraId="7AED0434"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tc>
        <w:tc>
          <w:tcPr>
            <w:tcW w:w="1928" w:type="dxa"/>
            <w:tcBorders>
              <w:top w:val="single" w:sz="4" w:space="0" w:color="000000"/>
              <w:left w:val="nil"/>
              <w:bottom w:val="single" w:sz="4" w:space="0" w:color="000000"/>
              <w:right w:val="single" w:sz="4" w:space="0" w:color="000000"/>
            </w:tcBorders>
          </w:tcPr>
          <w:p w14:paraId="71C72D55"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spacing w:val="-10"/>
              </w:rPr>
              <w:t>□</w:t>
            </w:r>
            <w:r w:rsidRPr="002F024C">
              <w:rPr>
                <w:rFonts w:ascii="ＭＳ 明朝" w:hAnsi="ＭＳ 明朝" w:cs="ＭＳ 明朝"/>
                <w:color w:val="auto"/>
              </w:rPr>
              <w:t xml:space="preserve"> </w:t>
            </w:r>
            <w:r w:rsidRPr="002F024C">
              <w:rPr>
                <w:rFonts w:eastAsia="ＭＳ 明朝" w:hAnsi="Times New Roman" w:cs="ＭＳ 明朝" w:hint="eastAsia"/>
                <w:color w:val="auto"/>
                <w:spacing w:val="-10"/>
              </w:rPr>
              <w:t>不適合</w:t>
            </w:r>
          </w:p>
          <w:p w14:paraId="01230C32"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p w14:paraId="38978673"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p w14:paraId="280DAAAB"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p w14:paraId="2F592C9A"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p w14:paraId="0B10D88E"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tc>
      </w:tr>
      <w:tr w:rsidR="008C5A66" w:rsidRPr="002F024C" w14:paraId="6973D473" w14:textId="77777777" w:rsidTr="007A601C">
        <w:tc>
          <w:tcPr>
            <w:tcW w:w="1078" w:type="dxa"/>
            <w:vMerge w:val="restart"/>
            <w:tcBorders>
              <w:top w:val="single" w:sz="4" w:space="0" w:color="000000"/>
              <w:left w:val="single" w:sz="4" w:space="0" w:color="000000"/>
              <w:right w:val="single" w:sz="4" w:space="0" w:color="000000"/>
            </w:tcBorders>
          </w:tcPr>
          <w:p w14:paraId="49695DD6"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r w:rsidRPr="002F024C">
              <w:rPr>
                <w:rFonts w:eastAsia="ＭＳ 明朝" w:hAnsi="Times New Roman" w:cs="ＭＳ 明朝" w:hint="eastAsia"/>
                <w:color w:val="auto"/>
                <w:spacing w:val="-10"/>
              </w:rPr>
              <w:t>第１項第４号</w:t>
            </w:r>
          </w:p>
          <w:p w14:paraId="6A41C5E3"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p w14:paraId="78518BEC"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p w14:paraId="6B71E39A"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p w14:paraId="0B35895A"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p w14:paraId="1FE305A8"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p w14:paraId="635CCE34"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p w14:paraId="7A5F885D"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p w14:paraId="3DFF5212"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p w14:paraId="06FC40CD"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p w14:paraId="164EBE29" w14:textId="77777777" w:rsidR="008C5A66" w:rsidRPr="002F024C" w:rsidRDefault="008C5A66" w:rsidP="007E0FAF">
            <w:pPr>
              <w:pStyle w:val="a3"/>
              <w:kinsoku w:val="0"/>
              <w:wordWrap w:val="0"/>
              <w:autoSpaceDE w:val="0"/>
              <w:autoSpaceDN w:val="0"/>
              <w:spacing w:line="252" w:lineRule="atLeast"/>
              <w:rPr>
                <w:rFonts w:hAnsi="Times New Roman" w:cs="Times New Roman"/>
                <w:color w:val="auto"/>
                <w:spacing w:val="34"/>
              </w:rPr>
            </w:pPr>
          </w:p>
        </w:tc>
        <w:tc>
          <w:tcPr>
            <w:tcW w:w="5245" w:type="dxa"/>
            <w:vMerge w:val="restart"/>
            <w:tcBorders>
              <w:top w:val="single" w:sz="4" w:space="0" w:color="000000"/>
              <w:left w:val="single" w:sz="4" w:space="0" w:color="000000"/>
              <w:right w:val="single" w:sz="4" w:space="0" w:color="000000"/>
            </w:tcBorders>
          </w:tcPr>
          <w:p w14:paraId="65E1DB85" w14:textId="77777777" w:rsidR="008C5A66" w:rsidRPr="002F024C" w:rsidRDefault="008C5A66" w:rsidP="007E0FAF">
            <w:pPr>
              <w:pStyle w:val="a3"/>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rPr>
              <w:t>当該店舗において、要指導医薬品又は一般用医薬品の販売又は授与に従事する薬剤師及び登録販売者の週当たり勤務時間数の総和を当該店舗内の要指導医薬品の情報の提供及び指導を行う場所並びに一般用医薬品の情報の提供を行う場所の数で除して得た数が、要指導医薬品又は一般用医薬品を販売し、又は授与する開店時間の１週間の総和以上であること。</w:t>
            </w:r>
          </w:p>
          <w:p w14:paraId="24AF791A" w14:textId="77777777" w:rsidR="008C5A66" w:rsidRPr="002F024C" w:rsidRDefault="008C5A66" w:rsidP="007E0FAF">
            <w:pPr>
              <w:pStyle w:val="a3"/>
              <w:wordWrap w:val="0"/>
              <w:autoSpaceDE w:val="0"/>
              <w:autoSpaceDN w:val="0"/>
              <w:spacing w:line="252" w:lineRule="atLeast"/>
              <w:jc w:val="left"/>
              <w:rPr>
                <w:rFonts w:hAnsi="Times New Roman" w:cs="Times New Roman"/>
                <w:color w:val="auto"/>
                <w:spacing w:val="34"/>
              </w:rPr>
            </w:pPr>
          </w:p>
          <w:p w14:paraId="7AC5909D" w14:textId="77777777" w:rsidR="008C5A66" w:rsidRPr="002F024C" w:rsidRDefault="008C5A66" w:rsidP="007E0FAF">
            <w:pPr>
              <w:pStyle w:val="a3"/>
              <w:wordWrap w:val="0"/>
              <w:autoSpaceDE w:val="0"/>
              <w:autoSpaceDN w:val="0"/>
              <w:spacing w:line="252" w:lineRule="atLeast"/>
              <w:jc w:val="left"/>
              <w:rPr>
                <w:rFonts w:hAnsi="Times New Roman" w:cs="Times New Roman"/>
                <w:color w:val="auto"/>
                <w:spacing w:val="34"/>
              </w:rPr>
            </w:pPr>
          </w:p>
          <w:p w14:paraId="0849E3C1" w14:textId="77777777" w:rsidR="008C5A66" w:rsidRPr="002F024C" w:rsidRDefault="008C5A66" w:rsidP="007E0FAF">
            <w:pPr>
              <w:pStyle w:val="a3"/>
              <w:wordWrap w:val="0"/>
              <w:autoSpaceDE w:val="0"/>
              <w:autoSpaceDN w:val="0"/>
              <w:spacing w:line="252" w:lineRule="atLeast"/>
              <w:jc w:val="left"/>
              <w:rPr>
                <w:rFonts w:hAnsi="Times New Roman" w:cs="Times New Roman"/>
                <w:color w:val="auto"/>
                <w:spacing w:val="34"/>
              </w:rPr>
            </w:pPr>
          </w:p>
          <w:p w14:paraId="15B31B63" w14:textId="77777777" w:rsidR="008C5A66" w:rsidRPr="002F024C" w:rsidRDefault="008C5A66" w:rsidP="007E0FAF">
            <w:pPr>
              <w:pStyle w:val="a3"/>
              <w:wordWrap w:val="0"/>
              <w:autoSpaceDE w:val="0"/>
              <w:autoSpaceDN w:val="0"/>
              <w:spacing w:line="252" w:lineRule="atLeast"/>
              <w:jc w:val="left"/>
              <w:rPr>
                <w:rFonts w:hAnsi="Times New Roman" w:cs="Times New Roman"/>
                <w:color w:val="auto"/>
                <w:spacing w:val="34"/>
              </w:rPr>
            </w:pPr>
          </w:p>
        </w:tc>
        <w:tc>
          <w:tcPr>
            <w:tcW w:w="3768" w:type="dxa"/>
            <w:gridSpan w:val="2"/>
            <w:tcBorders>
              <w:top w:val="single" w:sz="4" w:space="0" w:color="000000"/>
              <w:left w:val="single" w:sz="4" w:space="0" w:color="000000"/>
              <w:bottom w:val="nil"/>
              <w:right w:val="single" w:sz="4" w:space="0" w:color="000000"/>
            </w:tcBorders>
          </w:tcPr>
          <w:p w14:paraId="132E6841"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rPr>
              <w:t>要指導医薬品又は一般用医薬品の販売等に従事する薬剤師及び登録</w:t>
            </w:r>
            <w:r w:rsidRPr="002F024C">
              <w:rPr>
                <w:rFonts w:eastAsia="ＭＳ 明朝" w:hAnsi="Times New Roman" w:cs="ＭＳ 明朝" w:hint="eastAsia"/>
                <w:color w:val="auto"/>
                <w:spacing w:val="-2"/>
              </w:rPr>
              <w:t>販売者の週当たり</w:t>
            </w:r>
            <w:r w:rsidRPr="002F024C">
              <w:rPr>
                <w:rFonts w:eastAsia="ＭＳ 明朝" w:hAnsi="Times New Roman" w:cs="ＭＳ 明朝" w:hint="eastAsia"/>
                <w:color w:val="auto"/>
                <w:spacing w:val="-10"/>
              </w:rPr>
              <w:t>勤務時間数の総和</w:t>
            </w:r>
          </w:p>
          <w:p w14:paraId="76623D6F"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spacing w:val="-10"/>
                <w:u w:val="single" w:color="000000"/>
              </w:rPr>
              <w:t xml:space="preserve">①　　　　</w:t>
            </w:r>
            <w:r w:rsidRPr="002F024C">
              <w:rPr>
                <w:rFonts w:ascii="ＭＳ 明朝" w:hAnsi="ＭＳ 明朝" w:cs="ＭＳ 明朝"/>
                <w:color w:val="auto"/>
                <w:spacing w:val="8"/>
                <w:u w:val="single" w:color="000000"/>
              </w:rPr>
              <w:t xml:space="preserve">  </w:t>
            </w:r>
            <w:r w:rsidRPr="002F024C">
              <w:rPr>
                <w:rFonts w:eastAsia="ＭＳ 明朝" w:hAnsi="Times New Roman" w:cs="ＭＳ 明朝" w:hint="eastAsia"/>
                <w:color w:val="auto"/>
                <w:spacing w:val="-10"/>
                <w:u w:val="single" w:color="000000"/>
              </w:rPr>
              <w:t>時間（資格者一覧のとお</w:t>
            </w:r>
            <w:r w:rsidRPr="002F024C">
              <w:rPr>
                <w:rFonts w:eastAsia="ＭＳ 明朝" w:hAnsi="Times New Roman" w:cs="ＭＳ 明朝" w:hint="eastAsia"/>
                <w:color w:val="auto"/>
                <w:spacing w:val="-8"/>
                <w:u w:val="single" w:color="000000"/>
              </w:rPr>
              <w:t>り）</w:t>
            </w:r>
          </w:p>
          <w:p w14:paraId="31DBB187"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rPr>
              <w:t>要指導医薬品並びに</w:t>
            </w:r>
            <w:r w:rsidRPr="002F024C">
              <w:rPr>
                <w:rFonts w:eastAsia="ＭＳ 明朝" w:hAnsi="Times New Roman" w:cs="ＭＳ 明朝" w:hint="eastAsia"/>
                <w:color w:val="auto"/>
                <w:spacing w:val="-10"/>
              </w:rPr>
              <w:t>一般用医薬品の情報提供を行う場所の数</w:t>
            </w:r>
          </w:p>
          <w:p w14:paraId="54365897"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spacing w:val="-10"/>
                <w:u w:val="single" w:color="000000"/>
              </w:rPr>
              <w:t>②　　　　　ヶ所</w:t>
            </w:r>
            <w:r w:rsidRPr="002F024C">
              <w:rPr>
                <w:rFonts w:eastAsia="ＭＳ 明朝" w:hAnsi="Times New Roman" w:cs="ＭＳ 明朝" w:hint="eastAsia"/>
                <w:color w:val="auto"/>
                <w:spacing w:val="-10"/>
              </w:rPr>
              <w:t xml:space="preserve">　　　　　　</w:t>
            </w:r>
          </w:p>
          <w:p w14:paraId="43F17CCF"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rPr>
              <w:t>要指導医薬品又は</w:t>
            </w:r>
            <w:r w:rsidRPr="002F024C">
              <w:rPr>
                <w:rFonts w:eastAsia="ＭＳ 明朝" w:hAnsi="Times New Roman" w:cs="ＭＳ 明朝" w:hint="eastAsia"/>
                <w:color w:val="auto"/>
                <w:spacing w:val="-10"/>
              </w:rPr>
              <w:t>一般用医薬品を販売等する開店時間の１週間の総和</w:t>
            </w:r>
          </w:p>
          <w:p w14:paraId="224DF6E1"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spacing w:val="-10"/>
                <w:u w:val="single" w:color="000000"/>
              </w:rPr>
              <w:t xml:space="preserve">③　　　　</w:t>
            </w:r>
            <w:r w:rsidRPr="002F024C">
              <w:rPr>
                <w:rFonts w:ascii="ＭＳ 明朝" w:hAnsi="ＭＳ 明朝" w:cs="ＭＳ 明朝"/>
                <w:color w:val="auto"/>
                <w:spacing w:val="8"/>
                <w:u w:val="single" w:color="000000"/>
              </w:rPr>
              <w:t xml:space="preserve">  </w:t>
            </w:r>
            <w:r w:rsidRPr="002F024C">
              <w:rPr>
                <w:rFonts w:eastAsia="ＭＳ 明朝" w:hAnsi="Times New Roman" w:cs="ＭＳ 明朝" w:hint="eastAsia"/>
                <w:color w:val="auto"/>
                <w:spacing w:val="-10"/>
                <w:u w:val="single" w:color="000000"/>
              </w:rPr>
              <w:t>時間</w:t>
            </w:r>
          </w:p>
          <w:p w14:paraId="2404DBE0"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spacing w:val="-10"/>
              </w:rPr>
              <w:t xml:space="preserve">　</w:t>
            </w:r>
            <w:r w:rsidRPr="002F024C">
              <w:rPr>
                <w:rFonts w:eastAsia="ＭＳ 明朝" w:hAnsi="Times New Roman" w:cs="ＭＳ 明朝" w:hint="eastAsia"/>
                <w:b/>
                <w:bCs/>
                <w:color w:val="auto"/>
                <w:spacing w:val="-10"/>
              </w:rPr>
              <w:t>判定</w:t>
            </w:r>
            <w:r w:rsidRPr="002F024C">
              <w:rPr>
                <w:rFonts w:ascii="ＭＳ 明朝" w:hAnsi="ＭＳ 明朝" w:cs="ＭＳ 明朝"/>
                <w:b/>
                <w:bCs/>
                <w:color w:val="auto"/>
                <w:spacing w:val="8"/>
              </w:rPr>
              <w:t xml:space="preserve">  </w:t>
            </w:r>
            <w:r w:rsidRPr="002F024C">
              <w:rPr>
                <w:rFonts w:eastAsia="ＭＳ 明朝" w:hAnsi="Times New Roman" w:cs="ＭＳ 明朝" w:hint="eastAsia"/>
                <w:b/>
                <w:bCs/>
                <w:color w:val="auto"/>
                <w:spacing w:val="-10"/>
              </w:rPr>
              <w:t>①</w:t>
            </w:r>
            <w:r w:rsidRPr="002F024C">
              <w:rPr>
                <w:rFonts w:ascii="ＭＳ 明朝" w:hAnsi="ＭＳ 明朝" w:cs="ＭＳ 明朝"/>
                <w:b/>
                <w:bCs/>
                <w:color w:val="auto"/>
              </w:rPr>
              <w:t xml:space="preserve"> </w:t>
            </w:r>
            <w:r w:rsidRPr="002F024C">
              <w:rPr>
                <w:rFonts w:eastAsia="ＭＳ 明朝" w:hAnsi="Times New Roman" w:cs="ＭＳ 明朝" w:hint="eastAsia"/>
                <w:b/>
                <w:bCs/>
                <w:color w:val="auto"/>
                <w:spacing w:val="-10"/>
              </w:rPr>
              <w:t>÷</w:t>
            </w:r>
            <w:r w:rsidRPr="002F024C">
              <w:rPr>
                <w:rFonts w:ascii="ＭＳ 明朝" w:hAnsi="ＭＳ 明朝" w:cs="ＭＳ 明朝"/>
                <w:b/>
                <w:bCs/>
                <w:color w:val="auto"/>
              </w:rPr>
              <w:t xml:space="preserve"> </w:t>
            </w:r>
            <w:r w:rsidRPr="002F024C">
              <w:rPr>
                <w:rFonts w:eastAsia="ＭＳ 明朝" w:hAnsi="Times New Roman" w:cs="ＭＳ 明朝" w:hint="eastAsia"/>
                <w:b/>
                <w:bCs/>
                <w:color w:val="auto"/>
                <w:spacing w:val="-10"/>
              </w:rPr>
              <w:t>②</w:t>
            </w:r>
            <w:r w:rsidRPr="002F024C">
              <w:rPr>
                <w:rFonts w:ascii="ＭＳ 明朝" w:hAnsi="ＭＳ 明朝" w:cs="ＭＳ 明朝"/>
                <w:b/>
                <w:bCs/>
                <w:color w:val="auto"/>
              </w:rPr>
              <w:t xml:space="preserve"> </w:t>
            </w:r>
            <w:r w:rsidRPr="002F024C">
              <w:rPr>
                <w:rFonts w:eastAsia="ＭＳ 明朝" w:hAnsi="Times New Roman" w:cs="ＭＳ 明朝" w:hint="eastAsia"/>
                <w:color w:val="auto"/>
                <w:spacing w:val="-10"/>
              </w:rPr>
              <w:t>≧</w:t>
            </w:r>
            <w:r w:rsidRPr="002F024C">
              <w:rPr>
                <w:rFonts w:ascii="ＭＳ 明朝" w:hAnsi="ＭＳ 明朝" w:cs="ＭＳ 明朝"/>
                <w:b/>
                <w:bCs/>
                <w:color w:val="auto"/>
              </w:rPr>
              <w:t xml:space="preserve"> </w:t>
            </w:r>
            <w:r w:rsidRPr="002F024C">
              <w:rPr>
                <w:rFonts w:eastAsia="ＭＳ 明朝" w:hAnsi="Times New Roman" w:cs="ＭＳ 明朝" w:hint="eastAsia"/>
                <w:b/>
                <w:bCs/>
                <w:color w:val="auto"/>
                <w:spacing w:val="-10"/>
              </w:rPr>
              <w:t>③</w:t>
            </w:r>
          </w:p>
        </w:tc>
      </w:tr>
      <w:tr w:rsidR="008C5A66" w:rsidRPr="002F024C" w14:paraId="28894514" w14:textId="77777777" w:rsidTr="007A601C">
        <w:tc>
          <w:tcPr>
            <w:tcW w:w="1078" w:type="dxa"/>
            <w:vMerge/>
            <w:tcBorders>
              <w:left w:val="single" w:sz="4" w:space="0" w:color="000000"/>
              <w:bottom w:val="single" w:sz="4" w:space="0" w:color="000000"/>
              <w:right w:val="single" w:sz="4" w:space="0" w:color="000000"/>
            </w:tcBorders>
          </w:tcPr>
          <w:p w14:paraId="1BAA22D6" w14:textId="77777777" w:rsidR="008C5A66" w:rsidRPr="002F024C" w:rsidRDefault="008C5A66">
            <w:pPr>
              <w:suppressAutoHyphens w:val="0"/>
              <w:kinsoku/>
              <w:wordWrap/>
              <w:overflowPunct/>
              <w:textAlignment w:val="auto"/>
              <w:rPr>
                <w:rFonts w:hAnsi="Times New Roman" w:cs="Times New Roman"/>
                <w:color w:val="auto"/>
                <w:spacing w:val="34"/>
              </w:rPr>
            </w:pPr>
          </w:p>
        </w:tc>
        <w:tc>
          <w:tcPr>
            <w:tcW w:w="5245" w:type="dxa"/>
            <w:vMerge/>
            <w:tcBorders>
              <w:left w:val="single" w:sz="4" w:space="0" w:color="000000"/>
              <w:bottom w:val="single" w:sz="4" w:space="0" w:color="000000"/>
              <w:right w:val="single" w:sz="4" w:space="0" w:color="000000"/>
            </w:tcBorders>
          </w:tcPr>
          <w:p w14:paraId="69072429" w14:textId="77777777" w:rsidR="008C5A66" w:rsidRPr="002F024C" w:rsidRDefault="008C5A66">
            <w:pPr>
              <w:suppressAutoHyphens w:val="0"/>
              <w:kinsoku/>
              <w:wordWrap/>
              <w:overflowPunct/>
              <w:textAlignment w:val="auto"/>
              <w:rPr>
                <w:rFonts w:hAnsi="Times New Roman" w:cs="Times New Roman"/>
                <w:color w:val="auto"/>
                <w:spacing w:val="34"/>
              </w:rPr>
            </w:pPr>
          </w:p>
        </w:tc>
        <w:tc>
          <w:tcPr>
            <w:tcW w:w="1840" w:type="dxa"/>
            <w:tcBorders>
              <w:top w:val="nil"/>
              <w:left w:val="single" w:sz="4" w:space="0" w:color="000000"/>
              <w:bottom w:val="single" w:sz="4" w:space="0" w:color="000000"/>
              <w:right w:val="nil"/>
            </w:tcBorders>
          </w:tcPr>
          <w:p w14:paraId="5203307B"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spacing w:val="-10"/>
              </w:rPr>
              <w:t>□</w:t>
            </w:r>
            <w:r w:rsidRPr="002F024C">
              <w:rPr>
                <w:rFonts w:ascii="ＭＳ 明朝" w:hAnsi="ＭＳ 明朝" w:cs="ＭＳ 明朝"/>
                <w:color w:val="auto"/>
              </w:rPr>
              <w:t xml:space="preserve"> </w:t>
            </w:r>
            <w:r w:rsidRPr="002F024C">
              <w:rPr>
                <w:rFonts w:eastAsia="ＭＳ 明朝" w:hAnsi="Times New Roman" w:cs="ＭＳ 明朝" w:hint="eastAsia"/>
                <w:color w:val="auto"/>
                <w:spacing w:val="-10"/>
              </w:rPr>
              <w:t xml:space="preserve">適合　　</w:t>
            </w:r>
          </w:p>
        </w:tc>
        <w:tc>
          <w:tcPr>
            <w:tcW w:w="1928" w:type="dxa"/>
            <w:tcBorders>
              <w:top w:val="nil"/>
              <w:left w:val="nil"/>
              <w:bottom w:val="single" w:sz="4" w:space="0" w:color="000000"/>
              <w:right w:val="single" w:sz="4" w:space="0" w:color="000000"/>
            </w:tcBorders>
          </w:tcPr>
          <w:p w14:paraId="5F67B4A0"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spacing w:val="-10"/>
              </w:rPr>
              <w:t>□</w:t>
            </w:r>
            <w:r w:rsidRPr="002F024C">
              <w:rPr>
                <w:rFonts w:ascii="ＭＳ 明朝" w:hAnsi="ＭＳ 明朝" w:cs="ＭＳ 明朝"/>
                <w:color w:val="auto"/>
              </w:rPr>
              <w:t xml:space="preserve"> </w:t>
            </w:r>
            <w:r w:rsidRPr="002F024C">
              <w:rPr>
                <w:rFonts w:eastAsia="ＭＳ 明朝" w:hAnsi="Times New Roman" w:cs="ＭＳ 明朝" w:hint="eastAsia"/>
                <w:color w:val="auto"/>
                <w:spacing w:val="-10"/>
              </w:rPr>
              <w:t>不適合</w:t>
            </w:r>
          </w:p>
        </w:tc>
      </w:tr>
      <w:tr w:rsidR="008C5A66" w:rsidRPr="002F024C" w14:paraId="18E06272" w14:textId="77777777" w:rsidTr="007A601C">
        <w:tc>
          <w:tcPr>
            <w:tcW w:w="1078" w:type="dxa"/>
            <w:vMerge w:val="restart"/>
            <w:tcBorders>
              <w:top w:val="single" w:sz="4" w:space="0" w:color="000000"/>
              <w:left w:val="single" w:sz="4" w:space="0" w:color="000000"/>
              <w:right w:val="single" w:sz="4" w:space="0" w:color="000000"/>
            </w:tcBorders>
          </w:tcPr>
          <w:p w14:paraId="352BD9C5"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r w:rsidRPr="002F024C">
              <w:rPr>
                <w:rFonts w:eastAsia="ＭＳ 明朝" w:hAnsi="Times New Roman" w:cs="ＭＳ 明朝" w:hint="eastAsia"/>
                <w:color w:val="auto"/>
                <w:spacing w:val="-10"/>
              </w:rPr>
              <w:t>第１項第</w:t>
            </w:r>
            <w:r w:rsidR="006E26CB" w:rsidRPr="002F024C">
              <w:rPr>
                <w:rFonts w:eastAsia="ＭＳ 明朝" w:hAnsi="Times New Roman" w:cs="ＭＳ 明朝" w:hint="eastAsia"/>
                <w:color w:val="auto"/>
                <w:spacing w:val="-10"/>
              </w:rPr>
              <w:t>５</w:t>
            </w:r>
            <w:r w:rsidRPr="002F024C">
              <w:rPr>
                <w:rFonts w:eastAsia="ＭＳ 明朝" w:hAnsi="Times New Roman" w:cs="ＭＳ 明朝" w:hint="eastAsia"/>
                <w:color w:val="auto"/>
                <w:spacing w:val="-10"/>
              </w:rPr>
              <w:t>号</w:t>
            </w:r>
          </w:p>
          <w:p w14:paraId="6E4E3BAC"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p w14:paraId="4A541EE8"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p w14:paraId="18329A01"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p w14:paraId="684AC52B"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p w14:paraId="177AF44A"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p w14:paraId="62FA8369"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p w14:paraId="3F904CC1"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tc>
        <w:tc>
          <w:tcPr>
            <w:tcW w:w="5245" w:type="dxa"/>
            <w:vMerge w:val="restart"/>
            <w:tcBorders>
              <w:top w:val="single" w:sz="4" w:space="0" w:color="000000"/>
              <w:left w:val="single" w:sz="4" w:space="0" w:color="000000"/>
              <w:right w:val="single" w:sz="4" w:space="0" w:color="000000"/>
            </w:tcBorders>
          </w:tcPr>
          <w:p w14:paraId="1DDD5A63" w14:textId="77777777" w:rsidR="008C5A66" w:rsidRPr="002F024C" w:rsidRDefault="008C5A66" w:rsidP="007E0FAF">
            <w:pPr>
              <w:pStyle w:val="a3"/>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rPr>
              <w:t>要指導医薬品又は第１類医薬品を販売し、又は授与する店舗にあつては、当該店舗において要指導医薬品又は第１類医薬品の販売又は授与に従事する薬剤師の週当たり勤務時間数の総和を当該店舗内の要指導医薬品の情報の提供及び指導を行う場所並びに第１類医薬品の情報の提供を行う場所の数で除して得た数が、要指導医薬品又は第１類医薬品を販売し、又は授与する開店時間の１週間の総和以上であること。</w:t>
            </w:r>
          </w:p>
          <w:p w14:paraId="4FE14C60" w14:textId="77777777" w:rsidR="008C5A66" w:rsidRPr="002F024C" w:rsidRDefault="008C5A66" w:rsidP="007E0FAF">
            <w:pPr>
              <w:pStyle w:val="a3"/>
              <w:wordWrap w:val="0"/>
              <w:autoSpaceDE w:val="0"/>
              <w:autoSpaceDN w:val="0"/>
              <w:spacing w:line="252" w:lineRule="atLeast"/>
              <w:jc w:val="left"/>
              <w:rPr>
                <w:rFonts w:hAnsi="Times New Roman" w:cs="Times New Roman"/>
                <w:color w:val="auto"/>
                <w:spacing w:val="34"/>
              </w:rPr>
            </w:pPr>
          </w:p>
          <w:p w14:paraId="113BD280" w14:textId="77777777" w:rsidR="008C5A66" w:rsidRPr="002F024C" w:rsidRDefault="008C5A66" w:rsidP="007E0FAF">
            <w:pPr>
              <w:pStyle w:val="a3"/>
              <w:wordWrap w:val="0"/>
              <w:autoSpaceDE w:val="0"/>
              <w:autoSpaceDN w:val="0"/>
              <w:spacing w:line="252" w:lineRule="atLeast"/>
              <w:jc w:val="left"/>
              <w:rPr>
                <w:rFonts w:hAnsi="Times New Roman" w:cs="Times New Roman"/>
                <w:color w:val="auto"/>
                <w:spacing w:val="34"/>
              </w:rPr>
            </w:pPr>
          </w:p>
          <w:p w14:paraId="3F0720E3" w14:textId="77777777" w:rsidR="008C5A66" w:rsidRPr="002F024C" w:rsidRDefault="008C5A66" w:rsidP="007E0FAF">
            <w:pPr>
              <w:pStyle w:val="a3"/>
              <w:wordWrap w:val="0"/>
              <w:autoSpaceDE w:val="0"/>
              <w:autoSpaceDN w:val="0"/>
              <w:spacing w:line="252" w:lineRule="atLeast"/>
              <w:jc w:val="left"/>
              <w:rPr>
                <w:rFonts w:hAnsi="Times New Roman" w:cs="Times New Roman"/>
                <w:color w:val="auto"/>
                <w:spacing w:val="34"/>
              </w:rPr>
            </w:pPr>
          </w:p>
        </w:tc>
        <w:tc>
          <w:tcPr>
            <w:tcW w:w="3768" w:type="dxa"/>
            <w:gridSpan w:val="2"/>
            <w:tcBorders>
              <w:top w:val="single" w:sz="4" w:space="0" w:color="000000"/>
              <w:left w:val="single" w:sz="4" w:space="0" w:color="000000"/>
              <w:bottom w:val="nil"/>
              <w:right w:val="single" w:sz="4" w:space="0" w:color="000000"/>
            </w:tcBorders>
          </w:tcPr>
          <w:p w14:paraId="0F857AA3" w14:textId="77777777" w:rsidR="008C5A66" w:rsidRPr="002F024C" w:rsidRDefault="003C2DBD">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rPr>
              <w:t>要指導医薬品又は第１</w:t>
            </w:r>
            <w:r w:rsidR="008C5A66" w:rsidRPr="002F024C">
              <w:rPr>
                <w:rFonts w:eastAsia="ＭＳ 明朝" w:hAnsi="Times New Roman" w:cs="ＭＳ 明朝" w:hint="eastAsia"/>
                <w:color w:val="auto"/>
              </w:rPr>
              <w:t>類医薬品の販売等に従事する</w:t>
            </w:r>
            <w:r w:rsidR="008C5A66" w:rsidRPr="002F024C">
              <w:rPr>
                <w:rFonts w:eastAsia="ＭＳ 明朝" w:hAnsi="Times New Roman" w:cs="ＭＳ 明朝" w:hint="eastAsia"/>
                <w:color w:val="auto"/>
                <w:spacing w:val="-10"/>
              </w:rPr>
              <w:t>薬剤師の週当たり勤務時間数の総和</w:t>
            </w:r>
          </w:p>
          <w:p w14:paraId="0EBE6E59" w14:textId="77777777" w:rsidR="008C5A66" w:rsidRPr="002F024C" w:rsidRDefault="008B081D">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u w:val="single" w:color="000000"/>
              </w:rPr>
              <w:t>④</w:t>
            </w:r>
            <w:r w:rsidR="008C5A66" w:rsidRPr="002F024C">
              <w:rPr>
                <w:rFonts w:eastAsia="ＭＳ 明朝" w:hAnsi="Times New Roman" w:cs="ＭＳ 明朝" w:hint="eastAsia"/>
                <w:color w:val="auto"/>
                <w:spacing w:val="-10"/>
                <w:u w:val="single" w:color="000000"/>
              </w:rPr>
              <w:t xml:space="preserve">　　　　</w:t>
            </w:r>
            <w:r w:rsidR="008C5A66" w:rsidRPr="002F024C">
              <w:rPr>
                <w:rFonts w:ascii="ＭＳ 明朝" w:hAnsi="ＭＳ 明朝" w:cs="ＭＳ 明朝"/>
                <w:color w:val="auto"/>
                <w:spacing w:val="8"/>
                <w:u w:val="single" w:color="000000"/>
              </w:rPr>
              <w:t xml:space="preserve">  </w:t>
            </w:r>
            <w:r w:rsidR="008C5A66" w:rsidRPr="002F024C">
              <w:rPr>
                <w:rFonts w:eastAsia="ＭＳ 明朝" w:hAnsi="Times New Roman" w:cs="ＭＳ 明朝" w:hint="eastAsia"/>
                <w:color w:val="auto"/>
                <w:spacing w:val="-10"/>
                <w:u w:val="single" w:color="000000"/>
              </w:rPr>
              <w:t>時間（資格者一覧のとお</w:t>
            </w:r>
            <w:r w:rsidR="008C5A66" w:rsidRPr="002F024C">
              <w:rPr>
                <w:rFonts w:eastAsia="ＭＳ 明朝" w:hAnsi="Times New Roman" w:cs="ＭＳ 明朝" w:hint="eastAsia"/>
                <w:color w:val="auto"/>
                <w:spacing w:val="-8"/>
                <w:u w:val="single" w:color="000000"/>
              </w:rPr>
              <w:t>り）</w:t>
            </w:r>
          </w:p>
          <w:p w14:paraId="3A9C0979"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rPr>
              <w:t>要指導医薬品並びに</w:t>
            </w:r>
            <w:r w:rsidRPr="002F024C">
              <w:rPr>
                <w:rFonts w:eastAsia="ＭＳ 明朝" w:hAnsi="Times New Roman" w:cs="ＭＳ 明朝" w:hint="eastAsia"/>
                <w:color w:val="auto"/>
                <w:spacing w:val="-10"/>
              </w:rPr>
              <w:t>第</w:t>
            </w:r>
            <w:r w:rsidR="003C2DBD" w:rsidRPr="002F024C">
              <w:rPr>
                <w:rFonts w:eastAsia="ＭＳ 明朝" w:hAnsi="Times New Roman" w:cs="ＭＳ 明朝" w:hint="eastAsia"/>
                <w:color w:val="auto"/>
                <w:spacing w:val="-10"/>
              </w:rPr>
              <w:t>１</w:t>
            </w:r>
            <w:r w:rsidRPr="002F024C">
              <w:rPr>
                <w:rFonts w:eastAsia="ＭＳ 明朝" w:hAnsi="Times New Roman" w:cs="ＭＳ 明朝" w:hint="eastAsia"/>
                <w:color w:val="auto"/>
                <w:spacing w:val="-10"/>
              </w:rPr>
              <w:t>類医薬品の情報提供</w:t>
            </w:r>
            <w:r w:rsidR="007A601C" w:rsidRPr="002F024C">
              <w:rPr>
                <w:rFonts w:eastAsia="ＭＳ 明朝" w:hAnsi="Times New Roman" w:cs="ＭＳ 明朝" w:hint="eastAsia"/>
                <w:color w:val="auto"/>
                <w:spacing w:val="-10"/>
              </w:rPr>
              <w:t>等</w:t>
            </w:r>
            <w:r w:rsidRPr="002F024C">
              <w:rPr>
                <w:rFonts w:eastAsia="ＭＳ 明朝" w:hAnsi="Times New Roman" w:cs="ＭＳ 明朝" w:hint="eastAsia"/>
                <w:color w:val="auto"/>
                <w:spacing w:val="-10"/>
              </w:rPr>
              <w:t>を行う場所の数</w:t>
            </w:r>
          </w:p>
          <w:p w14:paraId="0F244931" w14:textId="77777777" w:rsidR="008C5A66" w:rsidRPr="002F024C" w:rsidRDefault="008B081D">
            <w:pPr>
              <w:pStyle w:val="a3"/>
              <w:kinsoku w:val="0"/>
              <w:wordWrap w:val="0"/>
              <w:autoSpaceDE w:val="0"/>
              <w:autoSpaceDN w:val="0"/>
              <w:spacing w:line="252" w:lineRule="atLeast"/>
              <w:jc w:val="left"/>
              <w:rPr>
                <w:rFonts w:hAnsi="Times New Roman" w:cs="Times New Roman"/>
                <w:color w:val="auto"/>
                <w:spacing w:val="34"/>
              </w:rPr>
            </w:pPr>
            <w:r w:rsidRPr="002F024C">
              <w:rPr>
                <w:rFonts w:hAnsi="Times New Roman" w:cs="ＭＳ 明朝" w:hint="eastAsia"/>
                <w:color w:val="auto"/>
                <w:u w:val="single"/>
              </w:rPr>
              <w:t>⑤</w:t>
            </w:r>
            <w:r w:rsidR="008C5A66" w:rsidRPr="002F024C">
              <w:rPr>
                <w:rFonts w:eastAsia="ＭＳ 明朝" w:hAnsi="Times New Roman" w:cs="ＭＳ 明朝" w:hint="eastAsia"/>
                <w:color w:val="auto"/>
                <w:spacing w:val="-10"/>
                <w:u w:val="single" w:color="000000"/>
              </w:rPr>
              <w:t xml:space="preserve">　　　　　ヶ所</w:t>
            </w:r>
          </w:p>
          <w:p w14:paraId="7E18954B" w14:textId="77777777" w:rsidR="008C5A66" w:rsidRPr="002F024C" w:rsidRDefault="003C2DBD">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rPr>
              <w:t>要指導医薬品又は第１</w:t>
            </w:r>
            <w:r w:rsidR="008C5A66" w:rsidRPr="002F024C">
              <w:rPr>
                <w:rFonts w:eastAsia="ＭＳ 明朝" w:hAnsi="Times New Roman" w:cs="ＭＳ 明朝" w:hint="eastAsia"/>
                <w:color w:val="auto"/>
              </w:rPr>
              <w:t>類医薬品を</w:t>
            </w:r>
            <w:r w:rsidRPr="002F024C">
              <w:rPr>
                <w:rFonts w:eastAsia="ＭＳ 明朝" w:hAnsi="Times New Roman" w:cs="ＭＳ 明朝" w:hint="eastAsia"/>
                <w:color w:val="auto"/>
                <w:spacing w:val="-2"/>
              </w:rPr>
              <w:t>販売等する開店時間の１</w:t>
            </w:r>
            <w:r w:rsidR="008C5A66" w:rsidRPr="002F024C">
              <w:rPr>
                <w:rFonts w:eastAsia="ＭＳ 明朝" w:hAnsi="Times New Roman" w:cs="ＭＳ 明朝" w:hint="eastAsia"/>
                <w:color w:val="auto"/>
                <w:spacing w:val="-2"/>
              </w:rPr>
              <w:t>週間の総和</w:t>
            </w:r>
          </w:p>
          <w:p w14:paraId="10245CCE" w14:textId="77777777" w:rsidR="008C5A66" w:rsidRPr="002F024C" w:rsidRDefault="008B081D">
            <w:pPr>
              <w:pStyle w:val="a3"/>
              <w:kinsoku w:val="0"/>
              <w:wordWrap w:val="0"/>
              <w:autoSpaceDE w:val="0"/>
              <w:autoSpaceDN w:val="0"/>
              <w:spacing w:line="252" w:lineRule="atLeast"/>
              <w:jc w:val="left"/>
              <w:rPr>
                <w:rFonts w:hAnsi="Times New Roman" w:cs="Times New Roman"/>
                <w:color w:val="auto"/>
                <w:spacing w:val="34"/>
              </w:rPr>
            </w:pPr>
            <w:r w:rsidRPr="002F024C">
              <w:rPr>
                <w:rFonts w:hAnsi="Times New Roman" w:cs="ＭＳ 明朝" w:hint="eastAsia"/>
                <w:color w:val="auto"/>
                <w:u w:val="single"/>
              </w:rPr>
              <w:t>⑥</w:t>
            </w:r>
            <w:r w:rsidR="008C5A66" w:rsidRPr="002F024C">
              <w:rPr>
                <w:rFonts w:eastAsia="ＭＳ 明朝" w:hAnsi="Times New Roman" w:cs="ＭＳ 明朝" w:hint="eastAsia"/>
                <w:color w:val="auto"/>
                <w:spacing w:val="-10"/>
                <w:u w:val="single"/>
              </w:rPr>
              <w:t xml:space="preserve">　</w:t>
            </w:r>
            <w:r w:rsidR="008C5A66" w:rsidRPr="002F024C">
              <w:rPr>
                <w:rFonts w:eastAsia="ＭＳ 明朝" w:hAnsi="Times New Roman" w:cs="ＭＳ 明朝" w:hint="eastAsia"/>
                <w:color w:val="auto"/>
                <w:spacing w:val="-10"/>
                <w:u w:val="single" w:color="000000"/>
              </w:rPr>
              <w:t xml:space="preserve">　　　</w:t>
            </w:r>
            <w:r w:rsidR="008C5A66" w:rsidRPr="002F024C">
              <w:rPr>
                <w:rFonts w:ascii="ＭＳ 明朝" w:hAnsi="ＭＳ 明朝" w:cs="ＭＳ 明朝"/>
                <w:color w:val="auto"/>
                <w:spacing w:val="8"/>
                <w:u w:val="single" w:color="000000"/>
              </w:rPr>
              <w:t xml:space="preserve">  </w:t>
            </w:r>
            <w:r w:rsidR="008C5A66" w:rsidRPr="002F024C">
              <w:rPr>
                <w:rFonts w:eastAsia="ＭＳ 明朝" w:hAnsi="Times New Roman" w:cs="ＭＳ 明朝" w:hint="eastAsia"/>
                <w:color w:val="auto"/>
                <w:spacing w:val="-10"/>
                <w:u w:val="single" w:color="000000"/>
              </w:rPr>
              <w:t>時間</w:t>
            </w:r>
          </w:p>
          <w:p w14:paraId="5E08F65E"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ascii="ＭＳ 明朝" w:hAnsi="ＭＳ 明朝" w:cs="ＭＳ 明朝"/>
                <w:color w:val="auto"/>
              </w:rPr>
              <w:t xml:space="preserve">  </w:t>
            </w:r>
            <w:r w:rsidRPr="002F024C">
              <w:rPr>
                <w:rFonts w:eastAsia="ＭＳ 明朝" w:hAnsi="Times New Roman" w:cs="ＭＳ 明朝" w:hint="eastAsia"/>
                <w:b/>
                <w:bCs/>
                <w:color w:val="auto"/>
                <w:spacing w:val="-10"/>
              </w:rPr>
              <w:t xml:space="preserve">判定　　</w:t>
            </w:r>
            <w:r w:rsidR="008B081D" w:rsidRPr="002F024C">
              <w:rPr>
                <w:rFonts w:eastAsia="ＭＳ 明朝" w:hAnsi="Times New Roman" w:cs="ＭＳ 明朝" w:hint="eastAsia"/>
                <w:b/>
                <w:color w:val="auto"/>
              </w:rPr>
              <w:t>④</w:t>
            </w:r>
            <w:r w:rsidRPr="002F024C">
              <w:rPr>
                <w:rFonts w:ascii="ＭＳ 明朝" w:hAnsi="ＭＳ 明朝" w:cs="ＭＳ 明朝"/>
                <w:b/>
                <w:bCs/>
                <w:color w:val="auto"/>
              </w:rPr>
              <w:t xml:space="preserve"> </w:t>
            </w:r>
            <w:r w:rsidRPr="002F024C">
              <w:rPr>
                <w:rFonts w:eastAsia="ＭＳ 明朝" w:hAnsi="Times New Roman" w:cs="ＭＳ 明朝" w:hint="eastAsia"/>
                <w:b/>
                <w:bCs/>
                <w:color w:val="auto"/>
                <w:spacing w:val="-10"/>
              </w:rPr>
              <w:t>÷</w:t>
            </w:r>
            <w:r w:rsidRPr="002F024C">
              <w:rPr>
                <w:rFonts w:ascii="ＭＳ 明朝" w:hAnsi="ＭＳ 明朝" w:cs="ＭＳ 明朝"/>
                <w:b/>
                <w:bCs/>
                <w:color w:val="auto"/>
              </w:rPr>
              <w:t xml:space="preserve"> </w:t>
            </w:r>
            <w:r w:rsidR="008B081D" w:rsidRPr="002F024C">
              <w:rPr>
                <w:rFonts w:hAnsi="Times New Roman" w:cs="ＭＳ 明朝" w:hint="eastAsia"/>
                <w:b/>
                <w:color w:val="auto"/>
              </w:rPr>
              <w:t>⑤</w:t>
            </w:r>
            <w:r w:rsidRPr="002F024C">
              <w:rPr>
                <w:rFonts w:ascii="ＭＳ 明朝" w:hAnsi="ＭＳ 明朝" w:cs="ＭＳ 明朝"/>
                <w:b/>
                <w:bCs/>
                <w:color w:val="auto"/>
              </w:rPr>
              <w:t xml:space="preserve"> </w:t>
            </w:r>
            <w:r w:rsidRPr="002F024C">
              <w:rPr>
                <w:rFonts w:eastAsia="ＭＳ 明朝" w:hAnsi="Times New Roman" w:cs="ＭＳ 明朝" w:hint="eastAsia"/>
                <w:color w:val="auto"/>
              </w:rPr>
              <w:t>≧</w:t>
            </w:r>
            <w:r w:rsidRPr="002F024C">
              <w:rPr>
                <w:rFonts w:ascii="ＭＳ 明朝" w:hAnsi="ＭＳ 明朝" w:cs="ＭＳ 明朝"/>
                <w:b/>
                <w:bCs/>
                <w:color w:val="auto"/>
              </w:rPr>
              <w:t xml:space="preserve"> </w:t>
            </w:r>
            <w:r w:rsidR="008B081D" w:rsidRPr="002F024C">
              <w:rPr>
                <w:rFonts w:hAnsi="Times New Roman" w:cs="ＭＳ 明朝" w:hint="eastAsia"/>
                <w:b/>
                <w:color w:val="auto"/>
              </w:rPr>
              <w:t>⑥</w:t>
            </w:r>
            <w:r w:rsidRPr="002F024C">
              <w:rPr>
                <w:rFonts w:ascii="ＭＳ 明朝" w:hAnsi="ＭＳ 明朝" w:cs="ＭＳ 明朝"/>
                <w:color w:val="auto"/>
              </w:rPr>
              <w:t xml:space="preserve"> </w:t>
            </w:r>
          </w:p>
        </w:tc>
      </w:tr>
      <w:tr w:rsidR="008C5A66" w:rsidRPr="002F024C" w14:paraId="6EDA2177" w14:textId="77777777" w:rsidTr="008B081D">
        <w:trPr>
          <w:trHeight w:val="257"/>
        </w:trPr>
        <w:tc>
          <w:tcPr>
            <w:tcW w:w="1078" w:type="dxa"/>
            <w:vMerge/>
            <w:tcBorders>
              <w:left w:val="single" w:sz="4" w:space="0" w:color="000000"/>
              <w:bottom w:val="single" w:sz="4" w:space="0" w:color="000000"/>
              <w:right w:val="single" w:sz="4" w:space="0" w:color="000000"/>
            </w:tcBorders>
          </w:tcPr>
          <w:p w14:paraId="732D7146" w14:textId="77777777" w:rsidR="008C5A66" w:rsidRPr="002F024C" w:rsidRDefault="008C5A66">
            <w:pPr>
              <w:suppressAutoHyphens w:val="0"/>
              <w:kinsoku/>
              <w:wordWrap/>
              <w:overflowPunct/>
              <w:textAlignment w:val="auto"/>
              <w:rPr>
                <w:rFonts w:hAnsi="Times New Roman" w:cs="Times New Roman"/>
                <w:color w:val="auto"/>
                <w:spacing w:val="34"/>
              </w:rPr>
            </w:pPr>
          </w:p>
        </w:tc>
        <w:tc>
          <w:tcPr>
            <w:tcW w:w="5245" w:type="dxa"/>
            <w:vMerge/>
            <w:tcBorders>
              <w:left w:val="single" w:sz="4" w:space="0" w:color="000000"/>
              <w:bottom w:val="single" w:sz="4" w:space="0" w:color="000000"/>
              <w:right w:val="single" w:sz="4" w:space="0" w:color="000000"/>
            </w:tcBorders>
          </w:tcPr>
          <w:p w14:paraId="315F7DAC" w14:textId="77777777" w:rsidR="008C5A66" w:rsidRPr="002F024C" w:rsidRDefault="008C5A66">
            <w:pPr>
              <w:suppressAutoHyphens w:val="0"/>
              <w:kinsoku/>
              <w:wordWrap/>
              <w:overflowPunct/>
              <w:textAlignment w:val="auto"/>
              <w:rPr>
                <w:rFonts w:hAnsi="Times New Roman" w:cs="Times New Roman"/>
                <w:color w:val="auto"/>
                <w:spacing w:val="34"/>
              </w:rPr>
            </w:pPr>
          </w:p>
        </w:tc>
        <w:tc>
          <w:tcPr>
            <w:tcW w:w="1840" w:type="dxa"/>
            <w:tcBorders>
              <w:top w:val="nil"/>
              <w:left w:val="single" w:sz="4" w:space="0" w:color="000000"/>
              <w:bottom w:val="single" w:sz="4" w:space="0" w:color="000000"/>
              <w:right w:val="nil"/>
            </w:tcBorders>
          </w:tcPr>
          <w:p w14:paraId="3764F10C"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spacing w:val="-10"/>
              </w:rPr>
              <w:t>□</w:t>
            </w:r>
            <w:r w:rsidRPr="002F024C">
              <w:rPr>
                <w:rFonts w:ascii="ＭＳ 明朝" w:hAnsi="ＭＳ 明朝" w:cs="ＭＳ 明朝"/>
                <w:color w:val="auto"/>
              </w:rPr>
              <w:t xml:space="preserve"> </w:t>
            </w:r>
            <w:r w:rsidRPr="002F024C">
              <w:rPr>
                <w:rFonts w:eastAsia="ＭＳ 明朝" w:hAnsi="Times New Roman" w:cs="ＭＳ 明朝" w:hint="eastAsia"/>
                <w:color w:val="auto"/>
                <w:spacing w:val="-10"/>
              </w:rPr>
              <w:t>適合</w:t>
            </w:r>
          </w:p>
        </w:tc>
        <w:tc>
          <w:tcPr>
            <w:tcW w:w="1928" w:type="dxa"/>
            <w:tcBorders>
              <w:top w:val="nil"/>
              <w:left w:val="nil"/>
              <w:bottom w:val="single" w:sz="4" w:space="0" w:color="000000"/>
              <w:right w:val="single" w:sz="4" w:space="0" w:color="000000"/>
            </w:tcBorders>
          </w:tcPr>
          <w:p w14:paraId="368030BA"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spacing w:val="-10"/>
              </w:rPr>
              <w:t>□</w:t>
            </w:r>
            <w:r w:rsidRPr="002F024C">
              <w:rPr>
                <w:rFonts w:ascii="ＭＳ 明朝" w:hAnsi="ＭＳ 明朝" w:cs="ＭＳ 明朝"/>
                <w:color w:val="auto"/>
              </w:rPr>
              <w:t xml:space="preserve"> </w:t>
            </w:r>
            <w:r w:rsidRPr="002F024C">
              <w:rPr>
                <w:rFonts w:eastAsia="ＭＳ 明朝" w:hAnsi="Times New Roman" w:cs="ＭＳ 明朝" w:hint="eastAsia"/>
                <w:color w:val="auto"/>
                <w:spacing w:val="-10"/>
              </w:rPr>
              <w:t>不適合</w:t>
            </w:r>
          </w:p>
        </w:tc>
      </w:tr>
      <w:tr w:rsidR="003C2DBD" w:rsidRPr="002F024C" w14:paraId="07C3B322" w14:textId="77777777" w:rsidTr="00E7276A">
        <w:tc>
          <w:tcPr>
            <w:tcW w:w="1078" w:type="dxa"/>
            <w:tcBorders>
              <w:top w:val="single" w:sz="4" w:space="0" w:color="000000"/>
              <w:left w:val="single" w:sz="4" w:space="0" w:color="000000"/>
              <w:bottom w:val="single" w:sz="4" w:space="0" w:color="000000"/>
              <w:right w:val="single" w:sz="4" w:space="0" w:color="000000"/>
            </w:tcBorders>
          </w:tcPr>
          <w:p w14:paraId="4142C086" w14:textId="77777777" w:rsidR="003C2DBD" w:rsidRPr="002F024C" w:rsidRDefault="003C2DBD">
            <w:pPr>
              <w:pStyle w:val="a3"/>
              <w:kinsoku w:val="0"/>
              <w:wordWrap w:val="0"/>
              <w:autoSpaceDE w:val="0"/>
              <w:autoSpaceDN w:val="0"/>
              <w:spacing w:line="252" w:lineRule="atLeast"/>
              <w:jc w:val="center"/>
              <w:rPr>
                <w:rFonts w:eastAsia="ＭＳ 明朝" w:hAnsi="Times New Roman" w:cs="ＭＳ 明朝"/>
                <w:color w:val="auto"/>
                <w:spacing w:val="-10"/>
              </w:rPr>
            </w:pPr>
            <w:r w:rsidRPr="002F024C">
              <w:rPr>
                <w:rFonts w:eastAsia="ＭＳ 明朝" w:hAnsi="Times New Roman" w:cs="ＭＳ 明朝" w:hint="eastAsia"/>
                <w:color w:val="auto"/>
                <w:spacing w:val="-10"/>
              </w:rPr>
              <w:t>第１項第</w:t>
            </w:r>
            <w:r w:rsidR="006E26CB" w:rsidRPr="002F024C">
              <w:rPr>
                <w:rFonts w:eastAsia="ＭＳ 明朝" w:hAnsi="Times New Roman" w:cs="ＭＳ 明朝" w:hint="eastAsia"/>
                <w:color w:val="auto"/>
                <w:spacing w:val="-10"/>
              </w:rPr>
              <w:t>６</w:t>
            </w:r>
            <w:r w:rsidRPr="002F024C">
              <w:rPr>
                <w:rFonts w:eastAsia="ＭＳ 明朝" w:hAnsi="Times New Roman" w:cs="ＭＳ 明朝" w:hint="eastAsia"/>
                <w:color w:val="auto"/>
                <w:spacing w:val="-10"/>
              </w:rPr>
              <w:t>号</w:t>
            </w:r>
          </w:p>
        </w:tc>
        <w:tc>
          <w:tcPr>
            <w:tcW w:w="5245" w:type="dxa"/>
            <w:tcBorders>
              <w:top w:val="single" w:sz="4" w:space="0" w:color="000000"/>
              <w:left w:val="single" w:sz="4" w:space="0" w:color="000000"/>
              <w:bottom w:val="single" w:sz="4" w:space="0" w:color="000000"/>
              <w:right w:val="single" w:sz="4" w:space="0" w:color="000000"/>
            </w:tcBorders>
          </w:tcPr>
          <w:p w14:paraId="38E0BCE8" w14:textId="77777777" w:rsidR="003C2DBD" w:rsidRPr="002F024C" w:rsidRDefault="00C66145" w:rsidP="007E0FAF">
            <w:pPr>
              <w:pStyle w:val="a3"/>
              <w:wordWrap w:val="0"/>
              <w:autoSpaceDE w:val="0"/>
              <w:autoSpaceDN w:val="0"/>
              <w:spacing w:line="252" w:lineRule="atLeast"/>
              <w:jc w:val="left"/>
              <w:rPr>
                <w:rFonts w:eastAsia="ＭＳ 明朝" w:hAnsi="Times New Roman" w:cs="ＭＳ 明朝"/>
                <w:color w:val="auto"/>
              </w:rPr>
            </w:pPr>
            <w:r w:rsidRPr="009E07F2">
              <w:rPr>
                <w:rFonts w:cs="ＭＳ 明朝" w:hint="eastAsia"/>
              </w:rPr>
              <w:t>要指導医薬品に関する情報の提供及び指導並びに一般用医薬品</w:t>
            </w:r>
            <w:r>
              <w:rPr>
                <w:rFonts w:cs="ＭＳ 明朝" w:hint="eastAsia"/>
              </w:rPr>
              <w:t>並びに指定濫用防止医薬品</w:t>
            </w:r>
            <w:r w:rsidRPr="009E07F2">
              <w:rPr>
                <w:rFonts w:cs="ＭＳ 明朝" w:hint="eastAsia"/>
              </w:rPr>
              <w:t>に関する情報</w:t>
            </w:r>
            <w:r w:rsidR="003C2DBD" w:rsidRPr="002F024C">
              <w:rPr>
                <w:rFonts w:hAnsi="Times New Roman" w:hint="eastAsia"/>
                <w:color w:val="auto"/>
                <w:spacing w:val="8"/>
              </w:rPr>
              <w:t>の提供その他の</w:t>
            </w:r>
            <w:r w:rsidR="003C2DBD" w:rsidRPr="002F024C">
              <w:rPr>
                <w:rFonts w:hAnsi="Times New Roman" w:hint="eastAsia"/>
                <w:color w:val="auto"/>
              </w:rPr>
              <w:t>要指導医薬品及び一般用医薬品</w:t>
            </w:r>
            <w:r w:rsidR="003C2DBD" w:rsidRPr="002F024C">
              <w:rPr>
                <w:rFonts w:hAnsi="Times New Roman" w:hint="eastAsia"/>
                <w:color w:val="auto"/>
                <w:spacing w:val="8"/>
              </w:rPr>
              <w:t>の販売又は授与の業務</w:t>
            </w:r>
            <w:r w:rsidR="00B479CF" w:rsidRPr="002F024C">
              <w:rPr>
                <w:rFonts w:hAnsi="Times New Roman" w:hint="eastAsia"/>
                <w:color w:val="auto"/>
                <w:spacing w:val="8"/>
              </w:rPr>
              <w:t>（要指導医薬品及び一般用医薬品の貯蔵</w:t>
            </w:r>
            <w:r w:rsidR="006E26CB" w:rsidRPr="001D78A6">
              <w:rPr>
                <w:rFonts w:ascii="ＭＳ 明朝" w:hAnsi="ＭＳ 明朝" w:cs="ＭＳ 明朝" w:hint="eastAsia"/>
                <w:color w:val="auto"/>
              </w:rPr>
              <w:t>及び要指導</w:t>
            </w:r>
            <w:r w:rsidR="006E26CB" w:rsidRPr="001D78A6">
              <w:rPr>
                <w:rFonts w:ascii="ＭＳ 明朝" w:hAnsi="ＭＳ 明朝" w:cs="ＭＳ明朝" w:hint="eastAsia"/>
                <w:color w:val="auto"/>
              </w:rPr>
              <w:t>医薬品又は一般用医薬品を販売し、又は授与する開店時間以外の時間における対応</w:t>
            </w:r>
            <w:r w:rsidR="00B479CF" w:rsidRPr="002F024C">
              <w:rPr>
                <w:rFonts w:hAnsi="Times New Roman" w:hint="eastAsia"/>
                <w:color w:val="auto"/>
                <w:spacing w:val="8"/>
              </w:rPr>
              <w:t>に関する業務を含む。）</w:t>
            </w:r>
            <w:r w:rsidR="003C2DBD" w:rsidRPr="002F024C">
              <w:rPr>
                <w:rFonts w:hAnsi="Times New Roman" w:hint="eastAsia"/>
                <w:color w:val="auto"/>
                <w:spacing w:val="8"/>
              </w:rPr>
              <w:t>に係る適正な管理（以下「</w:t>
            </w:r>
            <w:r w:rsidR="003C2DBD" w:rsidRPr="002F024C">
              <w:rPr>
                <w:rFonts w:hAnsi="Times New Roman" w:hint="eastAsia"/>
                <w:color w:val="auto"/>
              </w:rPr>
              <w:t>要指導医薬品等</w:t>
            </w:r>
            <w:r w:rsidR="003C2DBD" w:rsidRPr="002F024C">
              <w:rPr>
                <w:rFonts w:hAnsi="Times New Roman" w:hint="eastAsia"/>
                <w:color w:val="auto"/>
                <w:spacing w:val="8"/>
              </w:rPr>
              <w:t>の適正販売等」という。）を確保す</w:t>
            </w:r>
            <w:r w:rsidR="00B479CF" w:rsidRPr="002F024C">
              <w:rPr>
                <w:rFonts w:hAnsi="Times New Roman" w:hint="eastAsia"/>
                <w:color w:val="auto"/>
                <w:spacing w:val="8"/>
              </w:rPr>
              <w:t>るため、指針の策定、従事者に対する研修（特定販売を行う店舗にあっ</w:t>
            </w:r>
            <w:r w:rsidR="003C2DBD" w:rsidRPr="002F024C">
              <w:rPr>
                <w:rFonts w:hAnsi="Times New Roman" w:hint="eastAsia"/>
                <w:color w:val="auto"/>
                <w:spacing w:val="8"/>
              </w:rPr>
              <w:t>ては、特定販売に関する研修を含む。）の実施その他必要な措置が講じられていること。</w:t>
            </w:r>
          </w:p>
        </w:tc>
        <w:tc>
          <w:tcPr>
            <w:tcW w:w="1840" w:type="dxa"/>
            <w:tcBorders>
              <w:top w:val="single" w:sz="4" w:space="0" w:color="000000"/>
              <w:left w:val="single" w:sz="4" w:space="0" w:color="000000"/>
              <w:bottom w:val="single" w:sz="4" w:space="0" w:color="000000"/>
              <w:right w:val="nil"/>
            </w:tcBorders>
          </w:tcPr>
          <w:p w14:paraId="20BBDD29" w14:textId="77777777" w:rsidR="003C2DBD" w:rsidRPr="002F024C" w:rsidRDefault="00222B37">
            <w:pPr>
              <w:pStyle w:val="a3"/>
              <w:kinsoku w:val="0"/>
              <w:wordWrap w:val="0"/>
              <w:autoSpaceDE w:val="0"/>
              <w:autoSpaceDN w:val="0"/>
              <w:spacing w:line="252" w:lineRule="atLeast"/>
              <w:jc w:val="left"/>
              <w:rPr>
                <w:rFonts w:eastAsia="ＭＳ 明朝" w:hAnsi="Times New Roman" w:cs="ＭＳ 明朝"/>
                <w:color w:val="auto"/>
                <w:spacing w:val="-10"/>
              </w:rPr>
            </w:pPr>
            <w:r w:rsidRPr="002F024C">
              <w:rPr>
                <w:rFonts w:eastAsia="ＭＳ 明朝" w:hAnsi="Times New Roman" w:cs="ＭＳ 明朝" w:hint="eastAsia"/>
                <w:color w:val="auto"/>
                <w:spacing w:val="-10"/>
              </w:rPr>
              <w:t>□</w:t>
            </w:r>
            <w:r w:rsidRPr="002F024C">
              <w:rPr>
                <w:rFonts w:eastAsia="ＭＳ 明朝" w:hAnsi="Times New Roman" w:cs="ＭＳ 明朝"/>
                <w:color w:val="auto"/>
                <w:spacing w:val="-10"/>
              </w:rPr>
              <w:t xml:space="preserve"> </w:t>
            </w:r>
            <w:r w:rsidRPr="002F024C">
              <w:rPr>
                <w:rFonts w:eastAsia="ＭＳ 明朝" w:hAnsi="Times New Roman" w:cs="ＭＳ 明朝" w:hint="eastAsia"/>
                <w:color w:val="auto"/>
                <w:spacing w:val="-10"/>
              </w:rPr>
              <w:t>適合</w:t>
            </w:r>
          </w:p>
        </w:tc>
        <w:tc>
          <w:tcPr>
            <w:tcW w:w="1928" w:type="dxa"/>
            <w:tcBorders>
              <w:top w:val="single" w:sz="4" w:space="0" w:color="000000"/>
              <w:left w:val="nil"/>
              <w:bottom w:val="single" w:sz="4" w:space="0" w:color="000000"/>
              <w:right w:val="single" w:sz="4" w:space="0" w:color="000000"/>
            </w:tcBorders>
          </w:tcPr>
          <w:p w14:paraId="62202F4E" w14:textId="77777777" w:rsidR="003C2DBD" w:rsidRPr="002F024C" w:rsidRDefault="00F328D2">
            <w:pPr>
              <w:pStyle w:val="a3"/>
              <w:kinsoku w:val="0"/>
              <w:wordWrap w:val="0"/>
              <w:autoSpaceDE w:val="0"/>
              <w:autoSpaceDN w:val="0"/>
              <w:spacing w:line="252" w:lineRule="atLeast"/>
              <w:jc w:val="left"/>
              <w:rPr>
                <w:rFonts w:eastAsia="ＭＳ 明朝" w:hAnsi="Times New Roman" w:cs="ＭＳ 明朝"/>
                <w:color w:val="auto"/>
                <w:spacing w:val="-10"/>
              </w:rPr>
            </w:pPr>
            <w:r w:rsidRPr="002F024C">
              <w:rPr>
                <w:rFonts w:eastAsia="ＭＳ 明朝" w:hAnsi="Times New Roman" w:cs="ＭＳ 明朝" w:hint="eastAsia"/>
                <w:color w:val="auto"/>
                <w:spacing w:val="-10"/>
              </w:rPr>
              <w:t>□</w:t>
            </w:r>
            <w:r w:rsidRPr="002F024C">
              <w:rPr>
                <w:rFonts w:eastAsia="ＭＳ 明朝" w:hAnsi="Times New Roman" w:cs="ＭＳ 明朝"/>
                <w:color w:val="auto"/>
                <w:spacing w:val="-10"/>
              </w:rPr>
              <w:t xml:space="preserve"> </w:t>
            </w:r>
            <w:r w:rsidRPr="002F024C">
              <w:rPr>
                <w:rFonts w:eastAsia="ＭＳ 明朝" w:hAnsi="Times New Roman" w:cs="ＭＳ 明朝" w:hint="eastAsia"/>
                <w:color w:val="auto"/>
                <w:spacing w:val="-10"/>
              </w:rPr>
              <w:t>不適合</w:t>
            </w:r>
          </w:p>
        </w:tc>
      </w:tr>
      <w:tr w:rsidR="006E26CB" w:rsidRPr="002F024C" w14:paraId="465E5341" w14:textId="77777777" w:rsidTr="00222B37">
        <w:trPr>
          <w:trHeight w:val="736"/>
        </w:trPr>
        <w:tc>
          <w:tcPr>
            <w:tcW w:w="1078" w:type="dxa"/>
            <w:vMerge w:val="restart"/>
            <w:tcBorders>
              <w:top w:val="single" w:sz="4" w:space="0" w:color="000000"/>
              <w:left w:val="single" w:sz="4" w:space="0" w:color="000000"/>
              <w:right w:val="single" w:sz="4" w:space="0" w:color="000000"/>
            </w:tcBorders>
          </w:tcPr>
          <w:p w14:paraId="79BBD320" w14:textId="77777777" w:rsidR="006E26CB" w:rsidRPr="002F024C" w:rsidRDefault="006E26CB" w:rsidP="00222B37">
            <w:pPr>
              <w:pStyle w:val="a3"/>
              <w:kinsoku w:val="0"/>
              <w:autoSpaceDE w:val="0"/>
              <w:autoSpaceDN w:val="0"/>
              <w:spacing w:line="252" w:lineRule="atLeast"/>
              <w:jc w:val="left"/>
              <w:rPr>
                <w:rFonts w:eastAsia="ＭＳ 明朝" w:hAnsi="Times New Roman" w:cs="ＭＳ 明朝"/>
                <w:color w:val="auto"/>
                <w:spacing w:val="-10"/>
              </w:rPr>
            </w:pPr>
            <w:r w:rsidRPr="002F024C">
              <w:rPr>
                <w:rFonts w:ascii="ＭＳ 明朝" w:hAnsi="ＭＳ 明朝" w:cs="Times New Roman" w:hint="eastAsia"/>
                <w:color w:val="auto"/>
              </w:rPr>
              <w:t>平成</w:t>
            </w:r>
            <w:r w:rsidRPr="002F024C">
              <w:rPr>
                <w:rFonts w:ascii="ＭＳ 明朝" w:hAnsi="ＭＳ 明朝" w:cs="Times New Roman"/>
                <w:color w:val="auto"/>
              </w:rPr>
              <w:t>26.3.10</w:t>
            </w:r>
            <w:r w:rsidRPr="002F024C">
              <w:rPr>
                <w:rFonts w:ascii="ＭＳ 明朝" w:hAnsi="ＭＳ 明朝" w:cs="Times New Roman" w:hint="eastAsia"/>
                <w:color w:val="auto"/>
              </w:rPr>
              <w:t>薬食発</w:t>
            </w:r>
            <w:r w:rsidRPr="002F024C">
              <w:rPr>
                <w:rFonts w:ascii="ＭＳ 明朝" w:hAnsi="ＭＳ 明朝" w:cs="Times New Roman"/>
                <w:color w:val="auto"/>
              </w:rPr>
              <w:t>0310</w:t>
            </w:r>
            <w:r w:rsidRPr="002F024C">
              <w:rPr>
                <w:rFonts w:ascii="ＭＳ 明朝" w:hAnsi="ＭＳ 明朝" w:cs="Times New Roman" w:hint="eastAsia"/>
                <w:color w:val="auto"/>
              </w:rPr>
              <w:t>第１号</w:t>
            </w:r>
          </w:p>
        </w:tc>
        <w:tc>
          <w:tcPr>
            <w:tcW w:w="5245" w:type="dxa"/>
            <w:vMerge w:val="restart"/>
            <w:tcBorders>
              <w:top w:val="single" w:sz="4" w:space="0" w:color="000000"/>
              <w:left w:val="single" w:sz="4" w:space="0" w:color="000000"/>
              <w:right w:val="single" w:sz="4" w:space="0" w:color="000000"/>
            </w:tcBorders>
          </w:tcPr>
          <w:p w14:paraId="359F602C" w14:textId="77777777" w:rsidR="006E26CB" w:rsidRPr="002F024C" w:rsidRDefault="006E26CB" w:rsidP="00222B37">
            <w:pPr>
              <w:pStyle w:val="a3"/>
              <w:wordWrap w:val="0"/>
              <w:autoSpaceDE w:val="0"/>
              <w:spacing w:line="252" w:lineRule="atLeast"/>
              <w:jc w:val="left"/>
              <w:rPr>
                <w:rFonts w:hAnsi="Times New Roman"/>
                <w:color w:val="auto"/>
                <w:spacing w:val="8"/>
              </w:rPr>
            </w:pPr>
            <w:r w:rsidRPr="002F024C">
              <w:rPr>
                <w:rFonts w:eastAsia="ＭＳ 明朝" w:hAnsi="Times New Roman" w:cs="ＭＳ 明朝" w:hint="eastAsia"/>
                <w:color w:val="auto"/>
              </w:rPr>
              <w:t>一般用医薬品の特定販売を行う店舗にあっては、その開店時間の１週間の総和が</w:t>
            </w:r>
            <w:r w:rsidRPr="002F024C">
              <w:rPr>
                <w:rFonts w:eastAsia="ＭＳ 明朝" w:hAnsi="Times New Roman" w:cs="ＭＳ 明朝"/>
                <w:color w:val="auto"/>
              </w:rPr>
              <w:t>30</w:t>
            </w:r>
            <w:r w:rsidRPr="002F024C">
              <w:rPr>
                <w:rFonts w:eastAsia="ＭＳ 明朝" w:hAnsi="Times New Roman" w:cs="ＭＳ 明朝" w:hint="eastAsia"/>
                <w:color w:val="auto"/>
              </w:rPr>
              <w:t>時間以上であり、そのうち、深夜（午後</w:t>
            </w:r>
            <w:r w:rsidRPr="002F024C">
              <w:rPr>
                <w:rFonts w:eastAsia="ＭＳ 明朝" w:hAnsi="Times New Roman" w:cs="ＭＳ 明朝"/>
                <w:color w:val="auto"/>
              </w:rPr>
              <w:t>10</w:t>
            </w:r>
            <w:r w:rsidRPr="002F024C">
              <w:rPr>
                <w:rFonts w:eastAsia="ＭＳ 明朝" w:hAnsi="Times New Roman" w:cs="ＭＳ 明朝" w:hint="eastAsia"/>
                <w:color w:val="auto"/>
              </w:rPr>
              <w:t>時から午前</w:t>
            </w:r>
            <w:r w:rsidRPr="002F024C">
              <w:rPr>
                <w:rFonts w:eastAsia="ＭＳ 明朝" w:hAnsi="Times New Roman" w:cs="ＭＳ 明朝"/>
                <w:color w:val="auto"/>
              </w:rPr>
              <w:t>5</w:t>
            </w:r>
            <w:r w:rsidRPr="002F024C">
              <w:rPr>
                <w:rFonts w:eastAsia="ＭＳ 明朝" w:hAnsi="Times New Roman" w:cs="ＭＳ 明朝" w:hint="eastAsia"/>
                <w:color w:val="auto"/>
              </w:rPr>
              <w:t>時まで）以外の開店時間の１週間の総和が</w:t>
            </w:r>
            <w:r w:rsidRPr="002F024C">
              <w:rPr>
                <w:rFonts w:eastAsia="ＭＳ 明朝" w:hAnsi="Times New Roman" w:cs="ＭＳ 明朝"/>
                <w:color w:val="auto"/>
              </w:rPr>
              <w:t>15</w:t>
            </w:r>
            <w:r w:rsidRPr="002F024C">
              <w:rPr>
                <w:rFonts w:eastAsia="ＭＳ 明朝" w:hAnsi="Times New Roman" w:cs="ＭＳ 明朝" w:hint="eastAsia"/>
                <w:color w:val="auto"/>
              </w:rPr>
              <w:t>時間以上であること。</w:t>
            </w:r>
          </w:p>
        </w:tc>
        <w:tc>
          <w:tcPr>
            <w:tcW w:w="3768" w:type="dxa"/>
            <w:gridSpan w:val="2"/>
            <w:tcBorders>
              <w:top w:val="single" w:sz="4" w:space="0" w:color="000000"/>
              <w:left w:val="single" w:sz="4" w:space="0" w:color="000000"/>
              <w:bottom w:val="nil"/>
              <w:right w:val="single" w:sz="4" w:space="0" w:color="000000"/>
            </w:tcBorders>
          </w:tcPr>
          <w:p w14:paraId="3E39410A" w14:textId="77777777" w:rsidR="006E26CB" w:rsidRPr="002F024C" w:rsidRDefault="006E26CB" w:rsidP="006E26CB">
            <w:pPr>
              <w:spacing w:line="220" w:lineRule="exact"/>
              <w:rPr>
                <w:rFonts w:hAnsi="Times New Roman" w:cs="ＭＳ 明朝"/>
                <w:color w:val="auto"/>
              </w:rPr>
            </w:pPr>
            <w:r w:rsidRPr="002F024C">
              <w:rPr>
                <w:rFonts w:hAnsi="Times New Roman" w:cs="ＭＳ 明朝" w:hint="eastAsia"/>
                <w:color w:val="auto"/>
              </w:rPr>
              <w:t>一般用医薬品を販売等する開店時間の</w:t>
            </w:r>
            <w:r w:rsidRPr="002F024C">
              <w:rPr>
                <w:rFonts w:hAnsi="Times New Roman" w:cs="ＭＳ 明朝"/>
                <w:color w:val="auto"/>
              </w:rPr>
              <w:t>1</w:t>
            </w:r>
            <w:r w:rsidRPr="002F024C">
              <w:rPr>
                <w:rFonts w:hAnsi="Times New Roman" w:cs="ＭＳ 明朝" w:hint="eastAsia"/>
                <w:color w:val="auto"/>
              </w:rPr>
              <w:t>週間の総和</w:t>
            </w:r>
          </w:p>
          <w:p w14:paraId="3580FA4B" w14:textId="77777777" w:rsidR="006E26CB" w:rsidRPr="002F024C" w:rsidRDefault="008B081D" w:rsidP="006E26CB">
            <w:pPr>
              <w:spacing w:line="220" w:lineRule="exact"/>
              <w:rPr>
                <w:rFonts w:hAnsi="Times New Roman" w:cs="ＭＳ 明朝"/>
                <w:color w:val="auto"/>
                <w:u w:val="single"/>
              </w:rPr>
            </w:pPr>
            <w:r w:rsidRPr="002F024C">
              <w:rPr>
                <w:rFonts w:eastAsia="ＭＳ 明朝" w:hAnsi="Times New Roman" w:cs="ＭＳ 明朝" w:hint="eastAsia"/>
                <w:color w:val="auto"/>
                <w:spacing w:val="-10"/>
                <w:u w:val="single" w:color="000000"/>
              </w:rPr>
              <w:t>⑦</w:t>
            </w:r>
            <w:r w:rsidR="006E26CB" w:rsidRPr="002F024C">
              <w:rPr>
                <w:rFonts w:hAnsi="Times New Roman" w:cs="ＭＳ 明朝" w:hint="eastAsia"/>
                <w:color w:val="auto"/>
                <w:u w:val="single"/>
              </w:rPr>
              <w:t xml:space="preserve">　　　　時間</w:t>
            </w:r>
          </w:p>
          <w:p w14:paraId="300EEB09" w14:textId="77777777" w:rsidR="006E26CB" w:rsidRPr="002F024C" w:rsidRDefault="006E26CB" w:rsidP="006E26CB">
            <w:pPr>
              <w:spacing w:line="220" w:lineRule="exact"/>
              <w:rPr>
                <w:rFonts w:hAnsi="Times New Roman" w:cs="ＭＳ 明朝"/>
                <w:color w:val="auto"/>
              </w:rPr>
            </w:pPr>
            <w:r w:rsidRPr="002F024C">
              <w:rPr>
                <w:rFonts w:hAnsi="Times New Roman" w:cs="ＭＳ 明朝" w:hint="eastAsia"/>
                <w:color w:val="auto"/>
              </w:rPr>
              <w:t>一般用医薬品を販売等する開店時間のうち、深夜以外の開店時間の</w:t>
            </w:r>
            <w:r w:rsidRPr="002F024C">
              <w:rPr>
                <w:rFonts w:hAnsi="Times New Roman" w:cs="ＭＳ 明朝"/>
                <w:color w:val="auto"/>
              </w:rPr>
              <w:t>1</w:t>
            </w:r>
            <w:r w:rsidRPr="002F024C">
              <w:rPr>
                <w:rFonts w:hAnsi="Times New Roman" w:cs="ＭＳ 明朝" w:hint="eastAsia"/>
                <w:color w:val="auto"/>
              </w:rPr>
              <w:t>週間の総和</w:t>
            </w:r>
          </w:p>
          <w:p w14:paraId="475B7F4D" w14:textId="77777777" w:rsidR="006E26CB" w:rsidRPr="002F024C" w:rsidRDefault="005E7979" w:rsidP="006E26CB">
            <w:pPr>
              <w:spacing w:line="220" w:lineRule="exact"/>
              <w:rPr>
                <w:rFonts w:hAnsi="Times New Roman" w:cs="ＭＳ 明朝"/>
                <w:color w:val="auto"/>
              </w:rPr>
            </w:pPr>
            <w:r w:rsidRPr="002F024C">
              <w:rPr>
                <w:rFonts w:eastAsia="ＭＳ 明朝" w:hAnsi="Times New Roman" w:cs="ＭＳ 明朝" w:hint="eastAsia"/>
                <w:color w:val="auto"/>
                <w:spacing w:val="-10"/>
                <w:u w:val="single" w:color="000000"/>
              </w:rPr>
              <w:t>⑧</w:t>
            </w:r>
            <w:r w:rsidR="006E26CB" w:rsidRPr="002F024C">
              <w:rPr>
                <w:rFonts w:hAnsi="Times New Roman" w:cs="ＭＳ 明朝" w:hint="eastAsia"/>
                <w:color w:val="auto"/>
                <w:u w:val="single"/>
              </w:rPr>
              <w:t xml:space="preserve">　　　　時間</w:t>
            </w:r>
          </w:p>
          <w:p w14:paraId="1C2F8E4F" w14:textId="77777777" w:rsidR="006E26CB" w:rsidRPr="002F024C" w:rsidRDefault="006E26CB" w:rsidP="006E26CB">
            <w:pPr>
              <w:spacing w:line="240" w:lineRule="exact"/>
              <w:ind w:firstLineChars="100" w:firstLine="161"/>
              <w:rPr>
                <w:rFonts w:hAnsi="Times New Roman" w:cs="ＭＳ 明朝"/>
                <w:b/>
                <w:bCs/>
                <w:color w:val="auto"/>
              </w:rPr>
            </w:pPr>
            <w:r w:rsidRPr="002F024C">
              <w:rPr>
                <w:rFonts w:hAnsi="Times New Roman" w:cs="ＭＳ 明朝" w:hint="eastAsia"/>
                <w:b/>
                <w:bCs/>
                <w:color w:val="auto"/>
              </w:rPr>
              <w:t xml:space="preserve">判定　　</w:t>
            </w:r>
            <w:r w:rsidR="005E7979" w:rsidRPr="002F024C">
              <w:rPr>
                <w:rFonts w:eastAsia="ＭＳ 明朝" w:hAnsi="Times New Roman" w:cs="ＭＳ 明朝" w:hint="eastAsia"/>
                <w:b/>
                <w:color w:val="auto"/>
                <w:spacing w:val="-10"/>
              </w:rPr>
              <w:t>⑦</w:t>
            </w:r>
            <w:r w:rsidRPr="002F024C">
              <w:rPr>
                <w:rFonts w:hAnsi="Times New Roman" w:cs="ＭＳ 明朝"/>
                <w:b/>
                <w:bCs/>
                <w:color w:val="auto"/>
              </w:rPr>
              <w:t xml:space="preserve"> </w:t>
            </w:r>
            <w:r w:rsidRPr="002F024C">
              <w:rPr>
                <w:rFonts w:hAnsi="Times New Roman" w:cs="ＭＳ 明朝" w:hint="eastAsia"/>
                <w:b/>
                <w:bCs/>
                <w:color w:val="auto"/>
              </w:rPr>
              <w:t>≧</w:t>
            </w:r>
            <w:r w:rsidRPr="002F024C">
              <w:rPr>
                <w:rFonts w:hAnsi="Times New Roman" w:cs="ＭＳ 明朝"/>
                <w:b/>
                <w:bCs/>
                <w:color w:val="auto"/>
              </w:rPr>
              <w:t xml:space="preserve"> 30</w:t>
            </w:r>
            <w:r w:rsidRPr="002F024C">
              <w:rPr>
                <w:rFonts w:hAnsi="Times New Roman" w:cs="ＭＳ 明朝" w:hint="eastAsia"/>
                <w:b/>
                <w:bCs/>
                <w:color w:val="auto"/>
              </w:rPr>
              <w:t>時間</w:t>
            </w:r>
          </w:p>
          <w:p w14:paraId="67731E4D" w14:textId="77777777" w:rsidR="006E26CB" w:rsidRPr="002F024C" w:rsidRDefault="005E7979" w:rsidP="006E26CB">
            <w:pPr>
              <w:pStyle w:val="a3"/>
              <w:kinsoku w:val="0"/>
              <w:wordWrap w:val="0"/>
              <w:autoSpaceDE w:val="0"/>
              <w:autoSpaceDN w:val="0"/>
              <w:spacing w:line="252" w:lineRule="atLeast"/>
              <w:ind w:firstLineChars="450" w:firstLine="633"/>
              <w:jc w:val="left"/>
              <w:rPr>
                <w:rFonts w:eastAsia="ＭＳ 明朝" w:hAnsi="Times New Roman" w:cs="ＭＳ 明朝"/>
                <w:color w:val="auto"/>
                <w:spacing w:val="-10"/>
              </w:rPr>
            </w:pPr>
            <w:r w:rsidRPr="002F024C">
              <w:rPr>
                <w:rFonts w:eastAsia="ＭＳ 明朝" w:hAnsi="Times New Roman" w:cs="ＭＳ 明朝" w:hint="eastAsia"/>
                <w:b/>
                <w:color w:val="auto"/>
                <w:spacing w:val="-10"/>
              </w:rPr>
              <w:t>⑧</w:t>
            </w:r>
            <w:r w:rsidR="006E26CB" w:rsidRPr="002F024C">
              <w:rPr>
                <w:rFonts w:hAnsi="Times New Roman" w:cs="ＭＳ 明朝"/>
                <w:b/>
                <w:bCs/>
                <w:color w:val="auto"/>
              </w:rPr>
              <w:t xml:space="preserve"> </w:t>
            </w:r>
            <w:r w:rsidR="006E26CB" w:rsidRPr="002F024C">
              <w:rPr>
                <w:rFonts w:hAnsi="Times New Roman" w:cs="ＭＳ 明朝" w:hint="eastAsia"/>
                <w:b/>
                <w:bCs/>
                <w:color w:val="auto"/>
              </w:rPr>
              <w:t>≧</w:t>
            </w:r>
            <w:r w:rsidR="006E26CB" w:rsidRPr="002F024C">
              <w:rPr>
                <w:rFonts w:hAnsi="Times New Roman" w:cs="ＭＳ 明朝"/>
                <w:b/>
                <w:bCs/>
                <w:color w:val="auto"/>
              </w:rPr>
              <w:t xml:space="preserve"> 15</w:t>
            </w:r>
            <w:r w:rsidR="006E26CB" w:rsidRPr="002F024C">
              <w:rPr>
                <w:rFonts w:hAnsi="Times New Roman" w:cs="ＭＳ 明朝" w:hint="eastAsia"/>
                <w:b/>
                <w:bCs/>
                <w:color w:val="auto"/>
              </w:rPr>
              <w:t>時間</w:t>
            </w:r>
          </w:p>
        </w:tc>
      </w:tr>
      <w:tr w:rsidR="006E26CB" w:rsidRPr="002F024C" w14:paraId="5E8FF8C7" w14:textId="77777777" w:rsidTr="00222B37">
        <w:trPr>
          <w:trHeight w:val="429"/>
        </w:trPr>
        <w:tc>
          <w:tcPr>
            <w:tcW w:w="1078" w:type="dxa"/>
            <w:vMerge/>
            <w:tcBorders>
              <w:left w:val="single" w:sz="4" w:space="0" w:color="000000"/>
              <w:bottom w:val="single" w:sz="4" w:space="0" w:color="000000"/>
              <w:right w:val="single" w:sz="4" w:space="0" w:color="000000"/>
            </w:tcBorders>
          </w:tcPr>
          <w:p w14:paraId="2BACB1F1" w14:textId="77777777" w:rsidR="006E26CB" w:rsidRPr="002F024C" w:rsidRDefault="006E26CB">
            <w:pPr>
              <w:pStyle w:val="a3"/>
              <w:kinsoku w:val="0"/>
              <w:wordWrap w:val="0"/>
              <w:autoSpaceDE w:val="0"/>
              <w:autoSpaceDN w:val="0"/>
              <w:spacing w:line="252" w:lineRule="atLeast"/>
              <w:jc w:val="center"/>
              <w:rPr>
                <w:rFonts w:ascii="ＭＳ 明朝" w:eastAsia="ＭＳ 明朝" w:cs="Times New Roman"/>
                <w:color w:val="auto"/>
                <w:u w:val="single"/>
              </w:rPr>
            </w:pPr>
          </w:p>
        </w:tc>
        <w:tc>
          <w:tcPr>
            <w:tcW w:w="5245" w:type="dxa"/>
            <w:vMerge/>
            <w:tcBorders>
              <w:left w:val="single" w:sz="4" w:space="0" w:color="000000"/>
              <w:bottom w:val="single" w:sz="4" w:space="0" w:color="000000"/>
              <w:right w:val="single" w:sz="4" w:space="0" w:color="000000"/>
            </w:tcBorders>
          </w:tcPr>
          <w:p w14:paraId="1B332F6A" w14:textId="77777777" w:rsidR="006E26CB" w:rsidRPr="002F024C" w:rsidRDefault="006E26CB" w:rsidP="006E26CB">
            <w:pPr>
              <w:pStyle w:val="a3"/>
              <w:wordWrap w:val="0"/>
              <w:autoSpaceDE w:val="0"/>
              <w:spacing w:line="252" w:lineRule="atLeast"/>
              <w:jc w:val="left"/>
              <w:rPr>
                <w:rFonts w:eastAsia="ＭＳ 明朝" w:hAnsi="Times New Roman" w:cs="ＭＳ 明朝"/>
                <w:color w:val="auto"/>
              </w:rPr>
            </w:pPr>
          </w:p>
        </w:tc>
        <w:tc>
          <w:tcPr>
            <w:tcW w:w="1840" w:type="dxa"/>
            <w:tcBorders>
              <w:top w:val="nil"/>
              <w:left w:val="single" w:sz="4" w:space="0" w:color="000000"/>
              <w:bottom w:val="single" w:sz="4" w:space="0" w:color="000000"/>
              <w:right w:val="nil"/>
            </w:tcBorders>
          </w:tcPr>
          <w:p w14:paraId="15AEA637" w14:textId="77777777" w:rsidR="006E26CB" w:rsidRPr="002F024C" w:rsidRDefault="006E26CB">
            <w:pPr>
              <w:pStyle w:val="a3"/>
              <w:kinsoku w:val="0"/>
              <w:wordWrap w:val="0"/>
              <w:autoSpaceDE w:val="0"/>
              <w:autoSpaceDN w:val="0"/>
              <w:spacing w:line="252" w:lineRule="atLeast"/>
              <w:jc w:val="left"/>
              <w:rPr>
                <w:rFonts w:eastAsia="ＭＳ 明朝" w:hAnsi="Times New Roman" w:cs="ＭＳ 明朝"/>
                <w:color w:val="auto"/>
                <w:spacing w:val="-10"/>
              </w:rPr>
            </w:pPr>
            <w:r w:rsidRPr="002F024C">
              <w:rPr>
                <w:rFonts w:eastAsia="ＭＳ 明朝" w:hAnsi="Times New Roman" w:cs="ＭＳ 明朝" w:hint="eastAsia"/>
                <w:color w:val="auto"/>
                <w:spacing w:val="-10"/>
              </w:rPr>
              <w:t>□</w:t>
            </w:r>
            <w:r w:rsidRPr="002F024C">
              <w:rPr>
                <w:rFonts w:eastAsia="ＭＳ 明朝" w:hAnsi="Times New Roman" w:cs="ＭＳ 明朝"/>
                <w:color w:val="auto"/>
                <w:spacing w:val="-10"/>
              </w:rPr>
              <w:t xml:space="preserve"> </w:t>
            </w:r>
            <w:r w:rsidRPr="002F024C">
              <w:rPr>
                <w:rFonts w:eastAsia="ＭＳ 明朝" w:hAnsi="Times New Roman" w:cs="ＭＳ 明朝" w:hint="eastAsia"/>
                <w:color w:val="auto"/>
                <w:spacing w:val="-10"/>
              </w:rPr>
              <w:t>適合</w:t>
            </w:r>
          </w:p>
        </w:tc>
        <w:tc>
          <w:tcPr>
            <w:tcW w:w="1928" w:type="dxa"/>
            <w:tcBorders>
              <w:top w:val="nil"/>
              <w:left w:val="nil"/>
              <w:bottom w:val="single" w:sz="4" w:space="0" w:color="000000"/>
              <w:right w:val="single" w:sz="4" w:space="0" w:color="000000"/>
            </w:tcBorders>
          </w:tcPr>
          <w:p w14:paraId="682B4200" w14:textId="77777777" w:rsidR="006E26CB" w:rsidRPr="002F024C" w:rsidRDefault="006E26CB">
            <w:pPr>
              <w:pStyle w:val="a3"/>
              <w:kinsoku w:val="0"/>
              <w:wordWrap w:val="0"/>
              <w:autoSpaceDE w:val="0"/>
              <w:autoSpaceDN w:val="0"/>
              <w:spacing w:line="252" w:lineRule="atLeast"/>
              <w:jc w:val="left"/>
              <w:rPr>
                <w:rFonts w:eastAsia="ＭＳ 明朝" w:hAnsi="Times New Roman" w:cs="ＭＳ 明朝"/>
                <w:color w:val="auto"/>
                <w:spacing w:val="-10"/>
              </w:rPr>
            </w:pPr>
            <w:r w:rsidRPr="002F024C">
              <w:rPr>
                <w:rFonts w:eastAsia="ＭＳ 明朝" w:hAnsi="Times New Roman" w:cs="ＭＳ 明朝" w:hint="eastAsia"/>
                <w:color w:val="auto"/>
                <w:spacing w:val="-10"/>
              </w:rPr>
              <w:t>□</w:t>
            </w:r>
            <w:r w:rsidRPr="002F024C">
              <w:rPr>
                <w:rFonts w:eastAsia="ＭＳ 明朝" w:hAnsi="Times New Roman" w:cs="ＭＳ 明朝"/>
                <w:color w:val="auto"/>
                <w:spacing w:val="-10"/>
              </w:rPr>
              <w:t xml:space="preserve"> </w:t>
            </w:r>
            <w:r w:rsidRPr="002F024C">
              <w:rPr>
                <w:rFonts w:eastAsia="ＭＳ 明朝" w:hAnsi="Times New Roman" w:cs="ＭＳ 明朝" w:hint="eastAsia"/>
                <w:color w:val="auto"/>
                <w:spacing w:val="-10"/>
              </w:rPr>
              <w:t>不適合</w:t>
            </w:r>
          </w:p>
        </w:tc>
      </w:tr>
      <w:tr w:rsidR="008C5A66" w:rsidRPr="002F024C" w14:paraId="5AE1F0F8" w14:textId="77777777" w:rsidTr="00E7276A">
        <w:tc>
          <w:tcPr>
            <w:tcW w:w="1078" w:type="dxa"/>
            <w:tcBorders>
              <w:top w:val="single" w:sz="4" w:space="0" w:color="000000"/>
              <w:left w:val="single" w:sz="4" w:space="0" w:color="000000"/>
              <w:bottom w:val="single" w:sz="4" w:space="0" w:color="000000"/>
              <w:right w:val="single" w:sz="4" w:space="0" w:color="000000"/>
            </w:tcBorders>
          </w:tcPr>
          <w:p w14:paraId="5447D105"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r w:rsidRPr="002F024C">
              <w:rPr>
                <w:rFonts w:eastAsia="ＭＳ 明朝" w:hAnsi="Times New Roman" w:cs="ＭＳ 明朝" w:hint="eastAsia"/>
                <w:color w:val="auto"/>
                <w:spacing w:val="-10"/>
              </w:rPr>
              <w:t>第２項第１号</w:t>
            </w:r>
          </w:p>
          <w:p w14:paraId="622A87C7"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tc>
        <w:tc>
          <w:tcPr>
            <w:tcW w:w="5245" w:type="dxa"/>
            <w:tcBorders>
              <w:top w:val="single" w:sz="4" w:space="0" w:color="000000"/>
              <w:left w:val="single" w:sz="4" w:space="0" w:color="000000"/>
              <w:bottom w:val="single" w:sz="4" w:space="0" w:color="000000"/>
              <w:right w:val="single" w:sz="4" w:space="0" w:color="000000"/>
            </w:tcBorders>
          </w:tcPr>
          <w:p w14:paraId="14A7CAC4" w14:textId="77777777" w:rsidR="008C5A66" w:rsidRPr="002F024C" w:rsidRDefault="00F328D2">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rPr>
              <w:t>従事者から店舗販売業者への事故報告の体制が</w:t>
            </w:r>
            <w:r w:rsidR="008C5A66" w:rsidRPr="002F024C">
              <w:rPr>
                <w:rFonts w:eastAsia="ＭＳ 明朝" w:hAnsi="Times New Roman" w:cs="ＭＳ 明朝" w:hint="eastAsia"/>
                <w:color w:val="auto"/>
              </w:rPr>
              <w:t>整備</w:t>
            </w:r>
            <w:r w:rsidRPr="002F024C">
              <w:rPr>
                <w:rFonts w:eastAsia="ＭＳ 明朝" w:hAnsi="Times New Roman" w:cs="ＭＳ 明朝" w:hint="eastAsia"/>
                <w:color w:val="auto"/>
              </w:rPr>
              <w:t>されていること。</w:t>
            </w:r>
          </w:p>
        </w:tc>
        <w:tc>
          <w:tcPr>
            <w:tcW w:w="1840" w:type="dxa"/>
            <w:tcBorders>
              <w:top w:val="single" w:sz="4" w:space="0" w:color="000000"/>
              <w:left w:val="single" w:sz="4" w:space="0" w:color="000000"/>
              <w:bottom w:val="single" w:sz="4" w:space="0" w:color="000000"/>
              <w:right w:val="nil"/>
            </w:tcBorders>
          </w:tcPr>
          <w:p w14:paraId="041A8325"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spacing w:val="-10"/>
              </w:rPr>
              <w:t>□</w:t>
            </w:r>
            <w:r w:rsidRPr="002F024C">
              <w:rPr>
                <w:rFonts w:ascii="ＭＳ 明朝" w:hAnsi="ＭＳ 明朝" w:cs="ＭＳ 明朝"/>
                <w:color w:val="auto"/>
              </w:rPr>
              <w:t xml:space="preserve"> </w:t>
            </w:r>
            <w:r w:rsidRPr="002F024C">
              <w:rPr>
                <w:rFonts w:eastAsia="ＭＳ 明朝" w:hAnsi="Times New Roman" w:cs="ＭＳ 明朝" w:hint="eastAsia"/>
                <w:color w:val="auto"/>
                <w:spacing w:val="-10"/>
              </w:rPr>
              <w:t>適合</w:t>
            </w:r>
          </w:p>
          <w:p w14:paraId="0825CFED"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tc>
        <w:tc>
          <w:tcPr>
            <w:tcW w:w="1928" w:type="dxa"/>
            <w:tcBorders>
              <w:top w:val="single" w:sz="4" w:space="0" w:color="000000"/>
              <w:left w:val="nil"/>
              <w:bottom w:val="single" w:sz="4" w:space="0" w:color="000000"/>
              <w:right w:val="single" w:sz="4" w:space="0" w:color="000000"/>
            </w:tcBorders>
          </w:tcPr>
          <w:p w14:paraId="2DA67464"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spacing w:val="-10"/>
              </w:rPr>
              <w:t>□</w:t>
            </w:r>
            <w:r w:rsidRPr="002F024C">
              <w:rPr>
                <w:rFonts w:ascii="ＭＳ 明朝" w:hAnsi="ＭＳ 明朝" w:cs="ＭＳ 明朝"/>
                <w:color w:val="auto"/>
              </w:rPr>
              <w:t xml:space="preserve"> </w:t>
            </w:r>
            <w:r w:rsidRPr="002F024C">
              <w:rPr>
                <w:rFonts w:eastAsia="ＭＳ 明朝" w:hAnsi="Times New Roman" w:cs="ＭＳ 明朝" w:hint="eastAsia"/>
                <w:color w:val="auto"/>
                <w:spacing w:val="-10"/>
              </w:rPr>
              <w:t>不適合</w:t>
            </w:r>
          </w:p>
          <w:p w14:paraId="65CBEA21"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tc>
      </w:tr>
      <w:tr w:rsidR="00B479CF" w:rsidRPr="002F024C" w14:paraId="30FFC564" w14:textId="77777777" w:rsidTr="00E7276A">
        <w:tc>
          <w:tcPr>
            <w:tcW w:w="1078" w:type="dxa"/>
            <w:tcBorders>
              <w:top w:val="single" w:sz="4" w:space="0" w:color="000000"/>
              <w:left w:val="single" w:sz="4" w:space="0" w:color="000000"/>
              <w:bottom w:val="single" w:sz="4" w:space="0" w:color="000000"/>
              <w:right w:val="single" w:sz="4" w:space="0" w:color="000000"/>
            </w:tcBorders>
          </w:tcPr>
          <w:p w14:paraId="28E63309" w14:textId="77777777" w:rsidR="00B479CF" w:rsidRPr="002F024C" w:rsidRDefault="00B479CF" w:rsidP="00B479CF">
            <w:pPr>
              <w:pStyle w:val="a3"/>
              <w:kinsoku w:val="0"/>
              <w:wordWrap w:val="0"/>
              <w:autoSpaceDE w:val="0"/>
              <w:autoSpaceDN w:val="0"/>
              <w:spacing w:line="252" w:lineRule="atLeast"/>
              <w:jc w:val="center"/>
              <w:rPr>
                <w:rFonts w:eastAsia="ＭＳ 明朝" w:hAnsi="Times New Roman" w:cs="ＭＳ 明朝"/>
                <w:color w:val="auto"/>
                <w:spacing w:val="-10"/>
              </w:rPr>
            </w:pPr>
            <w:r w:rsidRPr="002F024C">
              <w:rPr>
                <w:rFonts w:eastAsia="ＭＳ 明朝" w:hAnsi="Times New Roman" w:cs="ＭＳ 明朝" w:hint="eastAsia"/>
                <w:color w:val="auto"/>
                <w:spacing w:val="-10"/>
              </w:rPr>
              <w:t>第２項第２号</w:t>
            </w:r>
          </w:p>
        </w:tc>
        <w:tc>
          <w:tcPr>
            <w:tcW w:w="5245" w:type="dxa"/>
            <w:tcBorders>
              <w:top w:val="single" w:sz="4" w:space="0" w:color="000000"/>
              <w:left w:val="single" w:sz="4" w:space="0" w:color="000000"/>
              <w:bottom w:val="single" w:sz="4" w:space="0" w:color="000000"/>
              <w:right w:val="single" w:sz="4" w:space="0" w:color="000000"/>
            </w:tcBorders>
          </w:tcPr>
          <w:p w14:paraId="2240AB0D" w14:textId="77777777" w:rsidR="00B479CF" w:rsidRPr="002F024C" w:rsidRDefault="00B479CF" w:rsidP="00B479CF">
            <w:pPr>
              <w:pStyle w:val="a3"/>
              <w:kinsoku w:val="0"/>
              <w:wordWrap w:val="0"/>
              <w:autoSpaceDE w:val="0"/>
              <w:autoSpaceDN w:val="0"/>
              <w:spacing w:line="252" w:lineRule="atLeast"/>
              <w:jc w:val="left"/>
              <w:rPr>
                <w:rFonts w:eastAsia="ＭＳ 明朝" w:hAnsi="Times New Roman" w:cs="ＭＳ 明朝"/>
                <w:color w:val="auto"/>
              </w:rPr>
            </w:pPr>
            <w:r w:rsidRPr="002F024C">
              <w:rPr>
                <w:rFonts w:eastAsia="ＭＳ 明朝" w:hAnsi="Times New Roman" w:cs="ＭＳ 明朝" w:hint="eastAsia"/>
                <w:color w:val="auto"/>
              </w:rPr>
              <w:t>医薬品の貯蔵設備を設ける区域に立ち入ることができる者の特定</w:t>
            </w:r>
          </w:p>
        </w:tc>
        <w:tc>
          <w:tcPr>
            <w:tcW w:w="1840" w:type="dxa"/>
            <w:tcBorders>
              <w:top w:val="single" w:sz="4" w:space="0" w:color="000000"/>
              <w:left w:val="single" w:sz="4" w:space="0" w:color="000000"/>
              <w:bottom w:val="single" w:sz="4" w:space="0" w:color="000000"/>
              <w:right w:val="nil"/>
            </w:tcBorders>
          </w:tcPr>
          <w:p w14:paraId="25EECFD7" w14:textId="77777777" w:rsidR="00B479CF" w:rsidRPr="002F024C" w:rsidRDefault="00B479CF" w:rsidP="00B479CF">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spacing w:val="-10"/>
              </w:rPr>
              <w:t>□</w:t>
            </w:r>
            <w:r w:rsidRPr="002F024C">
              <w:rPr>
                <w:rFonts w:ascii="ＭＳ 明朝" w:hAnsi="ＭＳ 明朝" w:cs="ＭＳ 明朝"/>
                <w:color w:val="auto"/>
              </w:rPr>
              <w:t xml:space="preserve"> </w:t>
            </w:r>
            <w:r w:rsidRPr="002F024C">
              <w:rPr>
                <w:rFonts w:eastAsia="ＭＳ 明朝" w:hAnsi="Times New Roman" w:cs="ＭＳ 明朝" w:hint="eastAsia"/>
                <w:color w:val="auto"/>
                <w:spacing w:val="-10"/>
              </w:rPr>
              <w:t>適合</w:t>
            </w:r>
          </w:p>
        </w:tc>
        <w:tc>
          <w:tcPr>
            <w:tcW w:w="1928" w:type="dxa"/>
            <w:tcBorders>
              <w:top w:val="single" w:sz="4" w:space="0" w:color="000000"/>
              <w:left w:val="nil"/>
              <w:bottom w:val="single" w:sz="4" w:space="0" w:color="000000"/>
              <w:right w:val="single" w:sz="4" w:space="0" w:color="000000"/>
            </w:tcBorders>
          </w:tcPr>
          <w:p w14:paraId="55A834D5" w14:textId="77777777" w:rsidR="00B479CF" w:rsidRPr="002F024C" w:rsidRDefault="00B479CF" w:rsidP="00B479CF">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spacing w:val="-10"/>
              </w:rPr>
              <w:t>□</w:t>
            </w:r>
            <w:r w:rsidRPr="002F024C">
              <w:rPr>
                <w:rFonts w:ascii="ＭＳ 明朝" w:hAnsi="ＭＳ 明朝" w:cs="ＭＳ 明朝"/>
                <w:color w:val="auto"/>
              </w:rPr>
              <w:t xml:space="preserve"> </w:t>
            </w:r>
            <w:r w:rsidRPr="002F024C">
              <w:rPr>
                <w:rFonts w:eastAsia="ＭＳ 明朝" w:hAnsi="Times New Roman" w:cs="ＭＳ 明朝" w:hint="eastAsia"/>
                <w:color w:val="auto"/>
                <w:spacing w:val="-10"/>
              </w:rPr>
              <w:t>不適合</w:t>
            </w:r>
          </w:p>
        </w:tc>
      </w:tr>
      <w:tr w:rsidR="008C5A66" w:rsidRPr="002F024C" w14:paraId="5DD144E7" w14:textId="77777777" w:rsidTr="00E7276A">
        <w:tc>
          <w:tcPr>
            <w:tcW w:w="1078" w:type="dxa"/>
            <w:tcBorders>
              <w:top w:val="single" w:sz="4" w:space="0" w:color="000000"/>
              <w:left w:val="single" w:sz="4" w:space="0" w:color="000000"/>
              <w:bottom w:val="single" w:sz="4" w:space="0" w:color="000000"/>
              <w:right w:val="single" w:sz="4" w:space="0" w:color="000000"/>
            </w:tcBorders>
          </w:tcPr>
          <w:p w14:paraId="5F446A63"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r w:rsidRPr="002F024C">
              <w:rPr>
                <w:rFonts w:eastAsia="ＭＳ 明朝" w:hAnsi="Times New Roman" w:cs="ＭＳ 明朝" w:hint="eastAsia"/>
                <w:color w:val="auto"/>
                <w:spacing w:val="-10"/>
              </w:rPr>
              <w:t>第２項</w:t>
            </w:r>
            <w:r w:rsidR="00B479CF" w:rsidRPr="002F024C">
              <w:rPr>
                <w:rFonts w:eastAsia="ＭＳ 明朝" w:hAnsi="Times New Roman" w:cs="ＭＳ 明朝" w:hint="eastAsia"/>
                <w:color w:val="auto"/>
                <w:spacing w:val="-10"/>
              </w:rPr>
              <w:t>第３号</w:t>
            </w:r>
          </w:p>
          <w:p w14:paraId="5EB248BB"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tc>
        <w:tc>
          <w:tcPr>
            <w:tcW w:w="5245" w:type="dxa"/>
            <w:tcBorders>
              <w:top w:val="single" w:sz="4" w:space="0" w:color="000000"/>
              <w:left w:val="single" w:sz="4" w:space="0" w:color="000000"/>
              <w:bottom w:val="single" w:sz="4" w:space="0" w:color="000000"/>
              <w:right w:val="single" w:sz="4" w:space="0" w:color="000000"/>
            </w:tcBorders>
          </w:tcPr>
          <w:p w14:paraId="789D15EE"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rPr>
              <w:t>要指導医薬品等の適正販</w:t>
            </w:r>
            <w:r w:rsidR="00F328D2" w:rsidRPr="002F024C">
              <w:rPr>
                <w:rFonts w:eastAsia="ＭＳ 明朝" w:hAnsi="Times New Roman" w:cs="ＭＳ 明朝" w:hint="eastAsia"/>
                <w:color w:val="auto"/>
              </w:rPr>
              <w:t>売等のための業務に関する手順書の作成及び当該手順書に基づく業務が</w:t>
            </w:r>
            <w:r w:rsidRPr="002F024C">
              <w:rPr>
                <w:rFonts w:eastAsia="ＭＳ 明朝" w:hAnsi="Times New Roman" w:cs="ＭＳ 明朝" w:hint="eastAsia"/>
                <w:color w:val="auto"/>
              </w:rPr>
              <w:t>実施</w:t>
            </w:r>
            <w:r w:rsidR="00F328D2" w:rsidRPr="002F024C">
              <w:rPr>
                <w:rFonts w:eastAsia="ＭＳ 明朝" w:hAnsi="Times New Roman" w:cs="ＭＳ 明朝" w:hint="eastAsia"/>
                <w:color w:val="auto"/>
              </w:rPr>
              <w:t>されていること。</w:t>
            </w:r>
            <w:r w:rsidR="00AD0F3C">
              <w:rPr>
                <w:rFonts w:cs="ＭＳ 明朝" w:hint="eastAsia"/>
              </w:rPr>
              <w:t>（指定濫用防止医薬品の</w:t>
            </w:r>
            <w:r w:rsidR="00AD0F3C" w:rsidRPr="009E07F2">
              <w:rPr>
                <w:rFonts w:cs="ＭＳ 明朝" w:hint="eastAsia"/>
              </w:rPr>
              <w:t>販売又は授与にあっては</w:t>
            </w:r>
            <w:r w:rsidR="00AD0F3C">
              <w:rPr>
                <w:rFonts w:cs="ＭＳ 明朝" w:hint="eastAsia"/>
              </w:rPr>
              <w:t>、</w:t>
            </w:r>
            <w:r w:rsidR="00AD0F3C" w:rsidRPr="009C364F">
              <w:rPr>
                <w:rFonts w:cs="ＭＳ 明朝" w:hint="eastAsia"/>
              </w:rPr>
              <w:t>指定濫用防止医薬品販売等手順書</w:t>
            </w:r>
            <w:r w:rsidR="00AD0F3C">
              <w:rPr>
                <w:rFonts w:cs="ＭＳ 明朝" w:hint="eastAsia"/>
              </w:rPr>
              <w:t>の作成及び当該手順書に基づく業務の実施を含む。）</w:t>
            </w:r>
          </w:p>
        </w:tc>
        <w:tc>
          <w:tcPr>
            <w:tcW w:w="1840" w:type="dxa"/>
            <w:tcBorders>
              <w:top w:val="single" w:sz="4" w:space="0" w:color="000000"/>
              <w:left w:val="single" w:sz="4" w:space="0" w:color="000000"/>
              <w:bottom w:val="single" w:sz="4" w:space="0" w:color="000000"/>
              <w:right w:val="nil"/>
            </w:tcBorders>
          </w:tcPr>
          <w:p w14:paraId="3D5F5029"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rPr>
              <w:t>□</w:t>
            </w:r>
            <w:r w:rsidRPr="002F024C">
              <w:rPr>
                <w:rFonts w:ascii="ＭＳ 明朝" w:hAnsi="ＭＳ 明朝" w:cs="ＭＳ 明朝"/>
                <w:color w:val="auto"/>
              </w:rPr>
              <w:t xml:space="preserve"> </w:t>
            </w:r>
            <w:r w:rsidRPr="002F024C">
              <w:rPr>
                <w:rFonts w:eastAsia="ＭＳ 明朝" w:hAnsi="Times New Roman" w:cs="ＭＳ 明朝" w:hint="eastAsia"/>
                <w:color w:val="auto"/>
              </w:rPr>
              <w:t>適合</w:t>
            </w:r>
          </w:p>
          <w:p w14:paraId="0C9302C0"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tc>
        <w:tc>
          <w:tcPr>
            <w:tcW w:w="1928" w:type="dxa"/>
            <w:tcBorders>
              <w:top w:val="single" w:sz="4" w:space="0" w:color="000000"/>
              <w:left w:val="nil"/>
              <w:bottom w:val="single" w:sz="4" w:space="0" w:color="000000"/>
              <w:right w:val="single" w:sz="4" w:space="0" w:color="000000"/>
            </w:tcBorders>
          </w:tcPr>
          <w:p w14:paraId="7EDD28A8"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rPr>
              <w:t>□</w:t>
            </w:r>
            <w:r w:rsidRPr="002F024C">
              <w:rPr>
                <w:rFonts w:ascii="ＭＳ 明朝" w:hAnsi="ＭＳ 明朝" w:cs="ＭＳ 明朝"/>
                <w:color w:val="auto"/>
              </w:rPr>
              <w:t xml:space="preserve"> </w:t>
            </w:r>
            <w:r w:rsidRPr="002F024C">
              <w:rPr>
                <w:rFonts w:eastAsia="ＭＳ 明朝" w:hAnsi="Times New Roman" w:cs="ＭＳ 明朝" w:hint="eastAsia"/>
                <w:color w:val="auto"/>
              </w:rPr>
              <w:t>不適合</w:t>
            </w:r>
          </w:p>
          <w:p w14:paraId="056DBBFB"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tc>
      </w:tr>
      <w:tr w:rsidR="008C5A66" w:rsidRPr="002F024C" w14:paraId="11C3D7FD" w14:textId="77777777" w:rsidTr="00E7276A">
        <w:tc>
          <w:tcPr>
            <w:tcW w:w="1078" w:type="dxa"/>
            <w:tcBorders>
              <w:top w:val="single" w:sz="4" w:space="0" w:color="000000"/>
              <w:left w:val="single" w:sz="4" w:space="0" w:color="000000"/>
              <w:bottom w:val="single" w:sz="4" w:space="0" w:color="000000"/>
              <w:right w:val="single" w:sz="4" w:space="0" w:color="000000"/>
            </w:tcBorders>
          </w:tcPr>
          <w:p w14:paraId="404D3F04"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r w:rsidRPr="002F024C">
              <w:rPr>
                <w:rFonts w:eastAsia="ＭＳ 明朝" w:hAnsi="Times New Roman" w:cs="ＭＳ 明朝" w:hint="eastAsia"/>
                <w:color w:val="auto"/>
                <w:spacing w:val="-10"/>
              </w:rPr>
              <w:lastRenderedPageBreak/>
              <w:t>第２項</w:t>
            </w:r>
            <w:r w:rsidR="00B479CF" w:rsidRPr="002F024C">
              <w:rPr>
                <w:rFonts w:eastAsia="ＭＳ 明朝" w:hAnsi="Times New Roman" w:cs="ＭＳ 明朝" w:hint="eastAsia"/>
                <w:color w:val="auto"/>
                <w:spacing w:val="-10"/>
              </w:rPr>
              <w:t>第４号</w:t>
            </w:r>
          </w:p>
          <w:p w14:paraId="6E7741E9"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p w14:paraId="70287018" w14:textId="77777777" w:rsidR="008C5A66" w:rsidRPr="002F024C" w:rsidRDefault="008C5A66">
            <w:pPr>
              <w:pStyle w:val="a3"/>
              <w:kinsoku w:val="0"/>
              <w:wordWrap w:val="0"/>
              <w:autoSpaceDE w:val="0"/>
              <w:autoSpaceDN w:val="0"/>
              <w:spacing w:line="252" w:lineRule="atLeast"/>
              <w:jc w:val="center"/>
              <w:rPr>
                <w:rFonts w:hAnsi="Times New Roman" w:cs="Times New Roman"/>
                <w:color w:val="auto"/>
                <w:spacing w:val="34"/>
              </w:rPr>
            </w:pPr>
          </w:p>
        </w:tc>
        <w:tc>
          <w:tcPr>
            <w:tcW w:w="5245" w:type="dxa"/>
            <w:tcBorders>
              <w:top w:val="single" w:sz="4" w:space="0" w:color="000000"/>
              <w:left w:val="single" w:sz="4" w:space="0" w:color="000000"/>
              <w:bottom w:val="single" w:sz="4" w:space="0" w:color="000000"/>
              <w:right w:val="single" w:sz="4" w:space="0" w:color="000000"/>
            </w:tcBorders>
          </w:tcPr>
          <w:p w14:paraId="5A612AA6" w14:textId="77777777" w:rsidR="008C5A66" w:rsidRPr="002F024C" w:rsidRDefault="008C5A66" w:rsidP="00F328D2">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rPr>
              <w:t>要指導医薬品等の適正販売等のために必要となる情報の収集その他要指導医薬品等の適正販売等の確保を目的とした改善のための方策</w:t>
            </w:r>
            <w:r w:rsidR="00F328D2" w:rsidRPr="002F024C">
              <w:rPr>
                <w:rFonts w:eastAsia="ＭＳ 明朝" w:hAnsi="Times New Roman" w:cs="ＭＳ 明朝" w:hint="eastAsia"/>
                <w:color w:val="auto"/>
              </w:rPr>
              <w:t>が</w:t>
            </w:r>
            <w:r w:rsidRPr="002F024C">
              <w:rPr>
                <w:rFonts w:eastAsia="ＭＳ 明朝" w:hAnsi="Times New Roman" w:cs="ＭＳ 明朝" w:hint="eastAsia"/>
                <w:color w:val="auto"/>
              </w:rPr>
              <w:t>実施</w:t>
            </w:r>
            <w:r w:rsidR="00F328D2" w:rsidRPr="002F024C">
              <w:rPr>
                <w:rFonts w:eastAsia="ＭＳ 明朝" w:hAnsi="Times New Roman" w:cs="ＭＳ 明朝" w:hint="eastAsia"/>
                <w:color w:val="auto"/>
              </w:rPr>
              <w:t>されていること。</w:t>
            </w:r>
          </w:p>
        </w:tc>
        <w:tc>
          <w:tcPr>
            <w:tcW w:w="1840" w:type="dxa"/>
            <w:tcBorders>
              <w:top w:val="single" w:sz="4" w:space="0" w:color="000000"/>
              <w:left w:val="single" w:sz="4" w:space="0" w:color="000000"/>
              <w:bottom w:val="single" w:sz="4" w:space="0" w:color="000000"/>
              <w:right w:val="nil"/>
            </w:tcBorders>
          </w:tcPr>
          <w:p w14:paraId="5CAE0BBA"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spacing w:val="-10"/>
              </w:rPr>
              <w:t>□</w:t>
            </w:r>
            <w:r w:rsidRPr="002F024C">
              <w:rPr>
                <w:rFonts w:ascii="ＭＳ 明朝" w:hAnsi="ＭＳ 明朝" w:cs="ＭＳ 明朝"/>
                <w:color w:val="auto"/>
              </w:rPr>
              <w:t xml:space="preserve"> </w:t>
            </w:r>
            <w:r w:rsidRPr="002F024C">
              <w:rPr>
                <w:rFonts w:eastAsia="ＭＳ 明朝" w:hAnsi="Times New Roman" w:cs="ＭＳ 明朝" w:hint="eastAsia"/>
                <w:color w:val="auto"/>
                <w:spacing w:val="-10"/>
              </w:rPr>
              <w:t>適合</w:t>
            </w:r>
          </w:p>
          <w:p w14:paraId="1C04CE37"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p w14:paraId="7F67E02E"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tc>
        <w:tc>
          <w:tcPr>
            <w:tcW w:w="1928" w:type="dxa"/>
            <w:tcBorders>
              <w:top w:val="single" w:sz="4" w:space="0" w:color="000000"/>
              <w:left w:val="nil"/>
              <w:bottom w:val="single" w:sz="4" w:space="0" w:color="000000"/>
              <w:right w:val="single" w:sz="4" w:space="0" w:color="000000"/>
            </w:tcBorders>
          </w:tcPr>
          <w:p w14:paraId="4F103A7F"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r w:rsidRPr="002F024C">
              <w:rPr>
                <w:rFonts w:eastAsia="ＭＳ 明朝" w:hAnsi="Times New Roman" w:cs="ＭＳ 明朝" w:hint="eastAsia"/>
                <w:color w:val="auto"/>
                <w:spacing w:val="-10"/>
              </w:rPr>
              <w:t>□</w:t>
            </w:r>
            <w:r w:rsidRPr="002F024C">
              <w:rPr>
                <w:rFonts w:ascii="ＭＳ 明朝" w:hAnsi="ＭＳ 明朝" w:cs="ＭＳ 明朝"/>
                <w:color w:val="auto"/>
              </w:rPr>
              <w:t xml:space="preserve"> </w:t>
            </w:r>
            <w:r w:rsidRPr="002F024C">
              <w:rPr>
                <w:rFonts w:eastAsia="ＭＳ 明朝" w:hAnsi="Times New Roman" w:cs="ＭＳ 明朝" w:hint="eastAsia"/>
                <w:color w:val="auto"/>
                <w:spacing w:val="-10"/>
              </w:rPr>
              <w:t>不適合</w:t>
            </w:r>
          </w:p>
          <w:p w14:paraId="3CA108A8"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p w14:paraId="08D5EBCD" w14:textId="77777777" w:rsidR="008C5A66" w:rsidRPr="002F024C" w:rsidRDefault="008C5A66">
            <w:pPr>
              <w:pStyle w:val="a3"/>
              <w:kinsoku w:val="0"/>
              <w:wordWrap w:val="0"/>
              <w:autoSpaceDE w:val="0"/>
              <w:autoSpaceDN w:val="0"/>
              <w:spacing w:line="252" w:lineRule="atLeast"/>
              <w:jc w:val="left"/>
              <w:rPr>
                <w:rFonts w:hAnsi="Times New Roman" w:cs="Times New Roman"/>
                <w:color w:val="auto"/>
                <w:spacing w:val="34"/>
              </w:rPr>
            </w:pPr>
          </w:p>
        </w:tc>
      </w:tr>
    </w:tbl>
    <w:p w14:paraId="2141C773" w14:textId="77777777" w:rsidR="008C5A66" w:rsidRPr="002F024C" w:rsidRDefault="008C5A66">
      <w:pPr>
        <w:kinsoku/>
        <w:wordWrap/>
        <w:autoSpaceDE/>
        <w:autoSpaceDN/>
        <w:adjustRightInd/>
        <w:jc w:val="both"/>
        <w:rPr>
          <w:rFonts w:hAnsi="Times New Roman" w:cs="Times New Roman"/>
          <w:color w:val="auto"/>
          <w:spacing w:val="34"/>
        </w:rPr>
      </w:pPr>
    </w:p>
    <w:p w14:paraId="738D45A4" w14:textId="77777777" w:rsidR="008C5A66" w:rsidRPr="002F024C" w:rsidRDefault="008C5A66">
      <w:pPr>
        <w:kinsoku/>
        <w:wordWrap/>
        <w:autoSpaceDE/>
        <w:autoSpaceDN/>
        <w:adjustRightInd/>
        <w:spacing w:line="302" w:lineRule="exact"/>
        <w:jc w:val="both"/>
        <w:rPr>
          <w:rFonts w:eastAsia="ＭＳ 明朝" w:hAnsi="Times New Roman" w:cs="ＭＳ 明朝"/>
          <w:color w:val="auto"/>
          <w:spacing w:val="-10"/>
          <w:sz w:val="21"/>
          <w:szCs w:val="21"/>
        </w:rPr>
      </w:pPr>
      <w:r w:rsidRPr="002F024C">
        <w:rPr>
          <w:rFonts w:ascii="ＭＳ 明朝" w:hAnsi="ＭＳ 明朝" w:cs="ＭＳ 明朝"/>
          <w:color w:val="auto"/>
          <w:sz w:val="21"/>
          <w:szCs w:val="21"/>
        </w:rPr>
        <w:t xml:space="preserve"> </w:t>
      </w:r>
      <w:r w:rsidRPr="002F024C">
        <w:rPr>
          <w:rFonts w:eastAsia="ＭＳ 明朝" w:hAnsi="Times New Roman" w:cs="ＭＳ 明朝" w:hint="eastAsia"/>
          <w:color w:val="auto"/>
          <w:spacing w:val="-10"/>
          <w:sz w:val="21"/>
          <w:szCs w:val="21"/>
        </w:rPr>
        <w:t>薬局並びに店舗販</w:t>
      </w:r>
      <w:r w:rsidRPr="002F024C">
        <w:rPr>
          <w:rFonts w:eastAsia="ＭＳ 明朝" w:hAnsi="Times New Roman" w:cs="ＭＳ 明朝" w:hint="eastAsia"/>
          <w:color w:val="auto"/>
          <w:spacing w:val="-2"/>
          <w:sz w:val="21"/>
          <w:szCs w:val="21"/>
        </w:rPr>
        <w:t>売業及び配置販売業の業務を行う体制を定める省令</w:t>
      </w:r>
      <w:r w:rsidR="00F328D2" w:rsidRPr="002F024C">
        <w:rPr>
          <w:rFonts w:eastAsia="ＭＳ 明朝" w:hAnsi="Times New Roman" w:cs="ＭＳ 明朝" w:hint="eastAsia"/>
          <w:color w:val="auto"/>
          <w:spacing w:val="-2"/>
          <w:sz w:val="21"/>
          <w:szCs w:val="21"/>
        </w:rPr>
        <w:t>第２条</w:t>
      </w:r>
      <w:r w:rsidRPr="002F024C">
        <w:rPr>
          <w:rFonts w:eastAsia="ＭＳ 明朝" w:hAnsi="Times New Roman" w:cs="ＭＳ 明朝" w:hint="eastAsia"/>
          <w:color w:val="auto"/>
          <w:spacing w:val="-2"/>
          <w:sz w:val="21"/>
          <w:szCs w:val="21"/>
        </w:rPr>
        <w:t>に基づ</w:t>
      </w:r>
      <w:r w:rsidRPr="002F024C">
        <w:rPr>
          <w:rFonts w:eastAsia="ＭＳ 明朝" w:hAnsi="Times New Roman" w:cs="ＭＳ 明朝" w:hint="eastAsia"/>
          <w:color w:val="auto"/>
          <w:spacing w:val="-10"/>
          <w:sz w:val="21"/>
          <w:szCs w:val="21"/>
        </w:rPr>
        <w:t>く体制が、上記のとおりであることを証明します。</w:t>
      </w:r>
    </w:p>
    <w:p w14:paraId="0DB58DA2" w14:textId="77777777" w:rsidR="00011011" w:rsidRPr="002F024C" w:rsidRDefault="00011011">
      <w:pPr>
        <w:kinsoku/>
        <w:wordWrap/>
        <w:autoSpaceDE/>
        <w:autoSpaceDN/>
        <w:adjustRightInd/>
        <w:spacing w:line="302" w:lineRule="exact"/>
        <w:jc w:val="both"/>
        <w:rPr>
          <w:rFonts w:hAnsi="Times New Roman" w:cs="Times New Roman"/>
          <w:color w:val="auto"/>
          <w:spacing w:val="34"/>
        </w:rPr>
      </w:pPr>
    </w:p>
    <w:p w14:paraId="09072671" w14:textId="77777777" w:rsidR="00F328D2" w:rsidRPr="002F024C" w:rsidRDefault="00F328D2" w:rsidP="00F328D2">
      <w:pPr>
        <w:kinsoku/>
        <w:wordWrap/>
        <w:autoSpaceDE/>
        <w:autoSpaceDN/>
        <w:adjustRightInd/>
        <w:ind w:leftChars="1272" w:left="2035"/>
        <w:jc w:val="both"/>
        <w:rPr>
          <w:rFonts w:hAnsi="Times New Roman" w:cs="Times New Roman"/>
          <w:color w:val="auto"/>
          <w:spacing w:val="6"/>
        </w:rPr>
      </w:pPr>
      <w:r w:rsidRPr="002F024C">
        <w:rPr>
          <w:rFonts w:eastAsia="ＭＳ 明朝" w:hAnsi="Times New Roman" w:cs="ＭＳ 明朝" w:hint="eastAsia"/>
          <w:color w:val="auto"/>
        </w:rPr>
        <w:t>住</w:t>
      </w:r>
      <w:r w:rsidRPr="002F024C">
        <w:rPr>
          <w:rFonts w:eastAsia="ＭＳ 明朝" w:hAnsi="Times New Roman" w:cs="ＭＳ 明朝" w:hint="eastAsia"/>
          <w:color w:val="auto"/>
          <w:spacing w:val="4"/>
          <w:w w:val="151"/>
        </w:rPr>
        <w:t xml:space="preserve">　</w:t>
      </w:r>
      <w:r w:rsidRPr="002F024C">
        <w:rPr>
          <w:rFonts w:eastAsia="ＭＳ 明朝" w:hAnsi="Times New Roman" w:cs="ＭＳ 明朝" w:hint="eastAsia"/>
          <w:color w:val="auto"/>
        </w:rPr>
        <w:t>所（法人にあっては、主たる事務所の所在地）</w:t>
      </w:r>
    </w:p>
    <w:p w14:paraId="725A856E" w14:textId="77777777" w:rsidR="00F328D2" w:rsidRPr="002F024C" w:rsidRDefault="00F328D2" w:rsidP="00F328D2">
      <w:pPr>
        <w:kinsoku/>
        <w:wordWrap/>
        <w:autoSpaceDE/>
        <w:autoSpaceDN/>
        <w:adjustRightInd/>
        <w:ind w:leftChars="1272" w:left="2035"/>
        <w:jc w:val="both"/>
        <w:rPr>
          <w:rFonts w:hAnsi="Times New Roman" w:cs="Times New Roman"/>
          <w:color w:val="auto"/>
          <w:spacing w:val="6"/>
        </w:rPr>
      </w:pPr>
      <w:r w:rsidRPr="002F024C">
        <w:rPr>
          <w:rFonts w:eastAsia="ＭＳ 明朝" w:hAnsi="Times New Roman" w:cs="ＭＳ 明朝" w:hint="eastAsia"/>
          <w:color w:val="auto"/>
          <w:spacing w:val="14"/>
          <w:w w:val="151"/>
          <w:sz w:val="20"/>
          <w:szCs w:val="20"/>
        </w:rPr>
        <w:t xml:space="preserve">　　　　　　　　　　</w:t>
      </w:r>
    </w:p>
    <w:p w14:paraId="15BDB8A3" w14:textId="77777777" w:rsidR="00F328D2" w:rsidRPr="002F024C" w:rsidRDefault="00F328D2" w:rsidP="00F328D2">
      <w:pPr>
        <w:kinsoku/>
        <w:wordWrap/>
        <w:autoSpaceDE/>
        <w:autoSpaceDN/>
        <w:adjustRightInd/>
        <w:ind w:leftChars="1272" w:left="2035"/>
        <w:jc w:val="both"/>
        <w:rPr>
          <w:rFonts w:hAnsi="Times New Roman" w:cs="Times New Roman"/>
          <w:color w:val="auto"/>
          <w:spacing w:val="6"/>
        </w:rPr>
      </w:pPr>
      <w:r w:rsidRPr="002F024C">
        <w:rPr>
          <w:rFonts w:ascii="ＭＳ 明朝" w:hAnsi="ＭＳ 明朝" w:cs="ＭＳ 明朝"/>
          <w:color w:val="auto"/>
        </w:rPr>
        <w:t xml:space="preserve">                                    </w:t>
      </w:r>
      <w:r w:rsidRPr="002F024C">
        <w:rPr>
          <w:rFonts w:eastAsia="ＭＳ 明朝" w:hAnsi="Times New Roman" w:cs="ＭＳ 明朝" w:hint="eastAsia"/>
          <w:color w:val="auto"/>
        </w:rPr>
        <w:t xml:space="preserve">　</w:t>
      </w:r>
      <w:r w:rsidRPr="002F024C">
        <w:rPr>
          <w:rFonts w:eastAsia="ＭＳ 明朝" w:hAnsi="Times New Roman" w:cs="ＭＳ 明朝" w:hint="eastAsia"/>
          <w:color w:val="auto"/>
          <w:spacing w:val="14"/>
          <w:w w:val="151"/>
          <w:sz w:val="20"/>
          <w:szCs w:val="20"/>
        </w:rPr>
        <w:t xml:space="preserve">　</w:t>
      </w:r>
      <w:r w:rsidRPr="002F024C">
        <w:rPr>
          <w:rFonts w:ascii="ＭＳ 明朝" w:hAnsi="ＭＳ 明朝" w:cs="ＭＳ 明朝"/>
          <w:color w:val="auto"/>
        </w:rPr>
        <w:t xml:space="preserve"> </w:t>
      </w:r>
    </w:p>
    <w:p w14:paraId="2A60F971" w14:textId="77777777" w:rsidR="00F328D2" w:rsidRPr="002F024C" w:rsidRDefault="00F328D2" w:rsidP="00F328D2">
      <w:pPr>
        <w:kinsoku/>
        <w:wordWrap/>
        <w:autoSpaceDE/>
        <w:autoSpaceDN/>
        <w:adjustRightInd/>
        <w:ind w:leftChars="1272" w:left="2035"/>
        <w:jc w:val="both"/>
        <w:rPr>
          <w:rFonts w:eastAsia="ＭＳ 明朝" w:hAnsi="Times New Roman" w:cs="ＭＳ 明朝"/>
          <w:color w:val="auto"/>
        </w:rPr>
      </w:pPr>
      <w:r w:rsidRPr="002F024C">
        <w:rPr>
          <w:rFonts w:eastAsia="ＭＳ 明朝" w:hAnsi="Times New Roman" w:cs="ＭＳ 明朝" w:hint="eastAsia"/>
          <w:color w:val="auto"/>
        </w:rPr>
        <w:t xml:space="preserve">氏　</w:t>
      </w:r>
      <w:r w:rsidRPr="002F024C">
        <w:rPr>
          <w:rFonts w:eastAsia="ＭＳ 明朝" w:hAnsi="Times New Roman" w:cs="ＭＳ 明朝"/>
          <w:color w:val="auto"/>
        </w:rPr>
        <w:t xml:space="preserve"> </w:t>
      </w:r>
      <w:r w:rsidRPr="002F024C">
        <w:rPr>
          <w:rFonts w:eastAsia="ＭＳ 明朝" w:hAnsi="Times New Roman" w:cs="ＭＳ 明朝" w:hint="eastAsia"/>
          <w:color w:val="auto"/>
        </w:rPr>
        <w:t>名（法人にあっては、名称及び代表者の氏名）</w:t>
      </w:r>
    </w:p>
    <w:p w14:paraId="654E2EAD" w14:textId="77777777" w:rsidR="00F328D2" w:rsidRPr="002F024C" w:rsidRDefault="00F328D2" w:rsidP="00F328D2">
      <w:pPr>
        <w:kinsoku/>
        <w:wordWrap/>
        <w:autoSpaceDE/>
        <w:autoSpaceDN/>
        <w:adjustRightInd/>
        <w:jc w:val="both"/>
        <w:rPr>
          <w:rFonts w:eastAsia="ＭＳ 明朝" w:hAnsi="Times New Roman" w:cs="ＭＳ 明朝"/>
          <w:color w:val="auto"/>
        </w:rPr>
      </w:pPr>
    </w:p>
    <w:p w14:paraId="03619FC2" w14:textId="77777777" w:rsidR="00F328D2" w:rsidRPr="00730F85" w:rsidRDefault="00F328D2" w:rsidP="00F328D2">
      <w:pPr>
        <w:kinsoku/>
        <w:wordWrap/>
        <w:autoSpaceDE/>
        <w:autoSpaceDN/>
        <w:adjustRightInd/>
        <w:ind w:leftChars="3513" w:left="5621" w:firstLineChars="1600" w:firstLine="2752"/>
        <w:jc w:val="both"/>
        <w:rPr>
          <w:rFonts w:hAnsi="Times New Roman" w:cs="Times New Roman"/>
          <w:spacing w:val="6"/>
        </w:rPr>
      </w:pPr>
    </w:p>
    <w:p w14:paraId="533A8116" w14:textId="77777777" w:rsidR="00F328D2" w:rsidRPr="00F328D2" w:rsidRDefault="00F328D2" w:rsidP="00F328D2">
      <w:pPr>
        <w:suppressAutoHyphens w:val="0"/>
        <w:kinsoku/>
        <w:wordWrap/>
        <w:overflowPunct/>
        <w:autoSpaceDE/>
        <w:autoSpaceDN/>
        <w:adjustRightInd/>
        <w:jc w:val="center"/>
        <w:textAlignment w:val="auto"/>
        <w:rPr>
          <w:rFonts w:ascii="Dotum" w:eastAsia="ＭＳ 明朝" w:hAnsi="Dotum" w:cs="Times New Roman"/>
          <w:color w:val="auto"/>
          <w:kern w:val="2"/>
          <w:sz w:val="22"/>
          <w:szCs w:val="22"/>
        </w:rPr>
      </w:pPr>
    </w:p>
    <w:p w14:paraId="0676F7E5" w14:textId="77777777" w:rsidR="008C5A66" w:rsidRDefault="008C5A66" w:rsidP="00F328D2">
      <w:pPr>
        <w:kinsoku/>
        <w:wordWrap/>
        <w:autoSpaceDE/>
        <w:autoSpaceDN/>
        <w:adjustRightInd/>
        <w:jc w:val="both"/>
        <w:rPr>
          <w:rFonts w:hAnsi="Times New Roman" w:cs="Times New Roman"/>
          <w:spacing w:val="34"/>
        </w:rPr>
      </w:pPr>
    </w:p>
    <w:sectPr w:rsidR="008C5A66" w:rsidSect="001E346C">
      <w:type w:val="continuous"/>
      <w:pgSz w:w="11906" w:h="16838"/>
      <w:pgMar w:top="284" w:right="850" w:bottom="1134" w:left="850" w:header="283" w:footer="720" w:gutter="0"/>
      <w:pgNumType w:fmt="numberInDash" w:start="266"/>
      <w:cols w:space="720"/>
      <w:noEndnote/>
      <w:docGrid w:type="lines" w:linePitch="252" w:charSpace="13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F7E98" w14:textId="77777777" w:rsidR="004A11F9" w:rsidRDefault="004A11F9">
      <w:r>
        <w:separator/>
      </w:r>
    </w:p>
  </w:endnote>
  <w:endnote w:type="continuationSeparator" w:id="0">
    <w:p w14:paraId="7E80D755" w14:textId="77777777" w:rsidR="004A11F9" w:rsidRDefault="004A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Dotum">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B1009" w14:textId="77777777" w:rsidR="004A11F9" w:rsidRDefault="004A11F9">
      <w:r>
        <w:rPr>
          <w:rFonts w:hAnsi="Times New Roman" w:cs="Times New Roman"/>
          <w:color w:val="auto"/>
          <w:sz w:val="2"/>
          <w:szCs w:val="2"/>
        </w:rPr>
        <w:continuationSeparator/>
      </w:r>
    </w:p>
  </w:footnote>
  <w:footnote w:type="continuationSeparator" w:id="0">
    <w:p w14:paraId="3B0BF8A5" w14:textId="77777777" w:rsidR="004A11F9" w:rsidRDefault="004A1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72"/>
  <w:drawingGridHorizontalSpacing w:val="113"/>
  <w:drawingGridVerticalSpacing w:val="12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66"/>
    <w:rsid w:val="00011011"/>
    <w:rsid w:val="00052EB1"/>
    <w:rsid w:val="000535E4"/>
    <w:rsid w:val="00147815"/>
    <w:rsid w:val="00193C2C"/>
    <w:rsid w:val="001B188A"/>
    <w:rsid w:val="001B6C29"/>
    <w:rsid w:val="001D78A6"/>
    <w:rsid w:val="001E346C"/>
    <w:rsid w:val="00222B37"/>
    <w:rsid w:val="0029622B"/>
    <w:rsid w:val="002C48CD"/>
    <w:rsid w:val="002F024C"/>
    <w:rsid w:val="002F57D1"/>
    <w:rsid w:val="00321E52"/>
    <w:rsid w:val="00333D8B"/>
    <w:rsid w:val="0036300A"/>
    <w:rsid w:val="003907B7"/>
    <w:rsid w:val="00396F09"/>
    <w:rsid w:val="003C2DBD"/>
    <w:rsid w:val="003D617A"/>
    <w:rsid w:val="00436F1A"/>
    <w:rsid w:val="004A11F9"/>
    <w:rsid w:val="004A7056"/>
    <w:rsid w:val="004B34D3"/>
    <w:rsid w:val="00557163"/>
    <w:rsid w:val="00564D0E"/>
    <w:rsid w:val="005E7979"/>
    <w:rsid w:val="00642391"/>
    <w:rsid w:val="00655049"/>
    <w:rsid w:val="0065755F"/>
    <w:rsid w:val="006C1C4E"/>
    <w:rsid w:val="006E26CB"/>
    <w:rsid w:val="0072166B"/>
    <w:rsid w:val="00730F85"/>
    <w:rsid w:val="007A601C"/>
    <w:rsid w:val="007E0FAF"/>
    <w:rsid w:val="00813072"/>
    <w:rsid w:val="00830506"/>
    <w:rsid w:val="008B081D"/>
    <w:rsid w:val="008B1D5B"/>
    <w:rsid w:val="008C5A66"/>
    <w:rsid w:val="009072D4"/>
    <w:rsid w:val="009C1870"/>
    <w:rsid w:val="009C364F"/>
    <w:rsid w:val="009E07F2"/>
    <w:rsid w:val="00A361CB"/>
    <w:rsid w:val="00A7113A"/>
    <w:rsid w:val="00AD0F3C"/>
    <w:rsid w:val="00B02845"/>
    <w:rsid w:val="00B27FF5"/>
    <w:rsid w:val="00B479CF"/>
    <w:rsid w:val="00B85C7E"/>
    <w:rsid w:val="00C14EEB"/>
    <w:rsid w:val="00C607E5"/>
    <w:rsid w:val="00C66145"/>
    <w:rsid w:val="00C71F84"/>
    <w:rsid w:val="00C84067"/>
    <w:rsid w:val="00CC0FC9"/>
    <w:rsid w:val="00CE10BB"/>
    <w:rsid w:val="00D14FC9"/>
    <w:rsid w:val="00D35FE9"/>
    <w:rsid w:val="00DC65A7"/>
    <w:rsid w:val="00DE2C03"/>
    <w:rsid w:val="00E7276A"/>
    <w:rsid w:val="00EB7D16"/>
    <w:rsid w:val="00F21F5A"/>
    <w:rsid w:val="00F31503"/>
    <w:rsid w:val="00F328D2"/>
    <w:rsid w:val="00FB4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07E0E7"/>
  <w14:defaultImageDpi w14:val="0"/>
  <w15:docId w15:val="{D0EEB96B-2922-4AB4-B08D-79D4A757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Ｐ明朝" w:eastAsia="ＭＳ Ｐ明朝" w:hAnsi="ＭＳ Ｐ明朝" w:cs="ＭＳ Ｐ明朝"/>
      <w:color w:val="000000"/>
      <w:kern w:val="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jc w:val="both"/>
      <w:textAlignment w:val="baseline"/>
    </w:pPr>
    <w:rPr>
      <w:rFonts w:ascii="ＭＳ Ｐ明朝" w:eastAsia="ＭＳ Ｐ明朝" w:hAnsi="ＭＳ Ｐ明朝" w:cs="ＭＳ Ｐ明朝"/>
      <w:color w:val="000000"/>
      <w:kern w:val="0"/>
      <w:sz w:val="16"/>
      <w:szCs w:val="16"/>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Ｐ明朝" w:eastAsia="ＭＳ Ｐ明朝" w:hAnsi="ＭＳ Ｐ明朝" w:cs="ＭＳ Ｐ明朝"/>
      <w:kern w:val="0"/>
      <w:sz w:val="24"/>
      <w:szCs w:val="24"/>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locked/>
    <w:rPr>
      <w:rFonts w:ascii="ＭＳ Ｐ明朝" w:eastAsia="ＭＳ Ｐ明朝" w:hAnsi="ＭＳ Ｐ明朝" w:cs="ＭＳ Ｐ明朝"/>
      <w:color w:val="000000"/>
      <w:sz w:val="16"/>
      <w:szCs w:val="16"/>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locked/>
    <w:rPr>
      <w:rFonts w:ascii="ＭＳ Ｐ明朝" w:eastAsia="ＭＳ Ｐ明朝" w:hAnsi="ＭＳ Ｐ明朝" w:cs="ＭＳ Ｐ明朝"/>
      <w:color w:val="000000"/>
      <w:sz w:val="16"/>
      <w:szCs w:val="16"/>
    </w:rPr>
  </w:style>
  <w:style w:type="paragraph" w:styleId="a9">
    <w:name w:val="Balloon Text"/>
    <w:basedOn w:val="a"/>
    <w:link w:val="aa"/>
    <w:uiPriority w:val="99"/>
    <w:rsid w:val="00396F09"/>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396F09"/>
    <w:rPr>
      <w:rFonts w:asciiTheme="majorHAnsi" w:eastAsiaTheme="majorEastAsia" w:hAnsiTheme="majorHAnsi" w:cs="Times New Roman"/>
      <w:color w:val="000000"/>
      <w:kern w:val="0"/>
      <w:sz w:val="18"/>
      <w:szCs w:val="18"/>
    </w:rPr>
  </w:style>
  <w:style w:type="paragraph" w:styleId="ab">
    <w:name w:val="Revision"/>
    <w:hidden/>
    <w:uiPriority w:val="99"/>
    <w:semiHidden/>
    <w:rsid w:val="00C66145"/>
    <w:rPr>
      <w:rFonts w:ascii="ＭＳ Ｐ明朝" w:eastAsia="ＭＳ Ｐ明朝" w:hAnsi="ＭＳ Ｐ明朝" w:cs="ＭＳ Ｐ明朝"/>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D1949-2C26-49DA-870F-886945885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床井　由紀</dc:creator>
  <cp:lastModifiedBy>床井　由紀</cp:lastModifiedBy>
  <cp:revision>4</cp:revision>
  <dcterms:created xsi:type="dcterms:W3CDTF">2026-05-01T02:43:00Z</dcterms:created>
  <dcterms:modified xsi:type="dcterms:W3CDTF">2026-05-08T04:38:00Z</dcterms:modified>
</cp:coreProperties>
</file>