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D128" w14:textId="78DF3C6E" w:rsidR="00EE1683" w:rsidRDefault="00B133F8">
      <w:pPr>
        <w:pStyle w:val="1"/>
        <w:ind w:left="10" w:right="275"/>
      </w:pPr>
      <w:bookmarkStart w:id="0" w:name="_Toc173711"/>
      <w:r w:rsidRPr="00FA39FD">
        <w:rPr>
          <w:sz w:val="24"/>
          <w:szCs w:val="32"/>
        </w:rPr>
        <w:t>【別紙</w:t>
      </w:r>
      <w:r w:rsidR="00E75A70">
        <w:rPr>
          <w:rFonts w:hint="eastAsia"/>
          <w:sz w:val="24"/>
          <w:szCs w:val="32"/>
        </w:rPr>
        <w:t>１１</w:t>
      </w:r>
      <w:r w:rsidRPr="00FA39FD">
        <w:rPr>
          <w:sz w:val="24"/>
          <w:szCs w:val="32"/>
        </w:rPr>
        <w:t>】水量の変動等に基づく委託料の</w:t>
      </w:r>
      <w:r w:rsidR="005F61B1">
        <w:rPr>
          <w:rFonts w:hint="eastAsia"/>
          <w:sz w:val="24"/>
          <w:szCs w:val="32"/>
        </w:rPr>
        <w:t>変更</w:t>
      </w:r>
      <w:r w:rsidRPr="00FA39FD">
        <w:rPr>
          <w:sz w:val="24"/>
          <w:szCs w:val="32"/>
        </w:rPr>
        <w:t>（契約書</w:t>
      </w:r>
      <w:bookmarkStart w:id="1" w:name="_GoBack"/>
      <w:bookmarkEnd w:id="1"/>
      <w:r w:rsidRPr="00982C7E">
        <w:rPr>
          <w:sz w:val="24"/>
          <w:szCs w:val="32"/>
        </w:rPr>
        <w:t>第</w:t>
      </w:r>
      <w:r w:rsidR="00982C7E" w:rsidRPr="00982C7E">
        <w:rPr>
          <w:rFonts w:hint="eastAsia"/>
          <w:sz w:val="24"/>
          <w:szCs w:val="32"/>
        </w:rPr>
        <w:t>２４</w:t>
      </w:r>
      <w:r w:rsidRPr="00982C7E">
        <w:rPr>
          <w:sz w:val="24"/>
          <w:szCs w:val="32"/>
        </w:rPr>
        <w:t>条</w:t>
      </w:r>
      <w:r w:rsidRPr="00FA39FD">
        <w:rPr>
          <w:sz w:val="24"/>
          <w:szCs w:val="32"/>
        </w:rPr>
        <w:t>関係）</w:t>
      </w:r>
      <w:bookmarkEnd w:id="0"/>
    </w:p>
    <w:p w14:paraId="6F749D35" w14:textId="77777777" w:rsidR="00EE1683" w:rsidRDefault="00B133F8">
      <w:pPr>
        <w:ind w:left="100" w:firstLine="0"/>
      </w:pPr>
      <w:r>
        <w:rPr>
          <w:rFonts w:ascii="Century" w:eastAsia="Century" w:hAnsi="Century" w:cs="Century"/>
        </w:rPr>
        <w:t xml:space="preserve"> </w:t>
      </w:r>
    </w:p>
    <w:p w14:paraId="67BFE480" w14:textId="43400F78" w:rsidR="00EE1683" w:rsidRDefault="00B133F8">
      <w:pPr>
        <w:ind w:left="95"/>
      </w:pPr>
      <w:r>
        <w:t>１</w:t>
      </w:r>
      <w:r w:rsidR="00636C1B">
        <w:rPr>
          <w:rFonts w:hint="eastAsia"/>
        </w:rPr>
        <w:t xml:space="preserve">　</w:t>
      </w:r>
      <w:r>
        <w:t>委託料の額を</w:t>
      </w:r>
      <w:r w:rsidR="005F61B1">
        <w:rPr>
          <w:rFonts w:hint="eastAsia"/>
        </w:rPr>
        <w:t>変更</w:t>
      </w:r>
      <w:r>
        <w:t>する条件</w:t>
      </w:r>
    </w:p>
    <w:p w14:paraId="47ADF238" w14:textId="5148CBD4" w:rsidR="00EE1683" w:rsidRDefault="00B133F8">
      <w:pPr>
        <w:spacing w:after="10" w:line="346" w:lineRule="auto"/>
        <w:ind w:left="85" w:firstLine="200"/>
      </w:pPr>
      <w:r>
        <w:t>委託料の額を</w:t>
      </w:r>
      <w:r w:rsidR="005F61B1">
        <w:rPr>
          <w:rFonts w:hint="eastAsia"/>
        </w:rPr>
        <w:t>変更</w:t>
      </w:r>
      <w:r>
        <w:t>する条件は</w:t>
      </w:r>
      <w:r w:rsidR="00396E64">
        <w:t>，</w:t>
      </w:r>
      <w:r>
        <w:t>ユーティリティ使用量（</w:t>
      </w:r>
      <w:r w:rsidR="005F61B1">
        <w:rPr>
          <w:rFonts w:hint="eastAsia"/>
        </w:rPr>
        <w:t>電力使用量</w:t>
      </w:r>
      <w:r w:rsidR="007E05F7">
        <w:rPr>
          <w:rFonts w:hint="eastAsia"/>
        </w:rPr>
        <w:t>，燃料使用量</w:t>
      </w:r>
      <w:r w:rsidR="005F61B1">
        <w:rPr>
          <w:rFonts w:hint="eastAsia"/>
        </w:rPr>
        <w:t>及び</w:t>
      </w:r>
      <w:r>
        <w:t>薬品使用量）が</w:t>
      </w:r>
      <w:r w:rsidR="00396E64">
        <w:t>，</w:t>
      </w:r>
      <w:r>
        <w:t>市が予定する年間の計画使用量（以下</w:t>
      </w:r>
      <w:r w:rsidR="00396E64">
        <w:t>，</w:t>
      </w:r>
      <w:r>
        <w:t>計画値という。）に対して</w:t>
      </w:r>
      <w:r w:rsidR="00396E64">
        <w:t>，</w:t>
      </w:r>
      <w:r>
        <w:t>±</w:t>
      </w:r>
      <w:r w:rsidR="00D05CB5">
        <w:rPr>
          <w:rFonts w:hint="eastAsia"/>
        </w:rPr>
        <w:t>５</w:t>
      </w:r>
      <w:r>
        <w:t>％の範囲を超えたときとし</w:t>
      </w:r>
      <w:r w:rsidR="00396E64">
        <w:t>，</w:t>
      </w:r>
      <w:r>
        <w:t>原則として当該運営年度末に委託料の調整を行うことができるものとする。</w:t>
      </w:r>
    </w:p>
    <w:p w14:paraId="77322183" w14:textId="77777777" w:rsidR="00EE1683" w:rsidRDefault="00B133F8">
      <w:pPr>
        <w:ind w:left="100" w:firstLine="0"/>
      </w:pPr>
      <w:r>
        <w:rPr>
          <w:rFonts w:ascii="Century" w:eastAsia="Century" w:hAnsi="Century" w:cs="Century"/>
        </w:rPr>
        <w:t xml:space="preserve"> </w:t>
      </w:r>
    </w:p>
    <w:p w14:paraId="593C9041" w14:textId="361C6096" w:rsidR="00EE1683" w:rsidRDefault="00B133F8">
      <w:pPr>
        <w:ind w:left="95"/>
      </w:pPr>
      <w:r>
        <w:t>２</w:t>
      </w:r>
      <w:r w:rsidR="00636C1B">
        <w:rPr>
          <w:rFonts w:hint="eastAsia"/>
        </w:rPr>
        <w:t xml:space="preserve">　</w:t>
      </w:r>
      <w:r>
        <w:t>委託料の額の</w:t>
      </w:r>
      <w:r w:rsidR="005F61B1">
        <w:rPr>
          <w:rFonts w:hint="eastAsia"/>
        </w:rPr>
        <w:t>変更</w:t>
      </w:r>
      <w:r>
        <w:t>方法</w:t>
      </w:r>
      <w:r>
        <w:rPr>
          <w:rFonts w:ascii="Century" w:eastAsia="Century" w:hAnsi="Century" w:cs="Century"/>
        </w:rPr>
        <w:t xml:space="preserve"> </w:t>
      </w:r>
    </w:p>
    <w:p w14:paraId="0376FC96" w14:textId="580DF526" w:rsidR="00EE1683" w:rsidRDefault="00B133F8">
      <w:pPr>
        <w:spacing w:after="5" w:line="352" w:lineRule="auto"/>
        <w:ind w:left="85" w:firstLine="200"/>
      </w:pPr>
      <w:r>
        <w:t>当該運営年度において</w:t>
      </w:r>
      <w:r w:rsidR="00396E64">
        <w:t>，</w:t>
      </w:r>
      <w:r>
        <w:t>ユーティリティの計画値と実績値の乖離が±</w:t>
      </w:r>
      <w:r w:rsidR="00D05CB5">
        <w:rPr>
          <w:rFonts w:hint="eastAsia"/>
        </w:rPr>
        <w:t>５</w:t>
      </w:r>
      <w:r>
        <w:t>％の範囲を超えたときは</w:t>
      </w:r>
      <w:r w:rsidR="00396E64">
        <w:t>，</w:t>
      </w:r>
      <w:r>
        <w:t>表に示す対象項目について</w:t>
      </w:r>
      <w:r w:rsidR="00396E64">
        <w:t>，</w:t>
      </w:r>
      <w:r>
        <w:t>次式により算出した額を</w:t>
      </w:r>
      <w:r w:rsidR="005F61B1">
        <w:rPr>
          <w:rFonts w:hint="eastAsia"/>
        </w:rPr>
        <w:t>変更</w:t>
      </w:r>
      <w:r>
        <w:t>する。</w:t>
      </w:r>
    </w:p>
    <w:p w14:paraId="06C4BA59" w14:textId="77777777" w:rsidR="00EE1683" w:rsidRDefault="00B133F8">
      <w:pPr>
        <w:spacing w:after="104"/>
        <w:ind w:left="100" w:firstLine="0"/>
      </w:pPr>
      <w:r>
        <w:rPr>
          <w:rFonts w:ascii="Century" w:eastAsia="Century" w:hAnsi="Century" w:cs="Century"/>
        </w:rPr>
        <w:t xml:space="preserve"> </w:t>
      </w:r>
    </w:p>
    <w:p w14:paraId="3DA357D8" w14:textId="2FA7052F" w:rsidR="00D93726" w:rsidRDefault="00B133F8" w:rsidP="00F73CA9">
      <w:pPr>
        <w:pStyle w:val="aa"/>
        <w:numPr>
          <w:ilvl w:val="0"/>
          <w:numId w:val="16"/>
        </w:numPr>
        <w:spacing w:after="1" w:line="338" w:lineRule="auto"/>
        <w:ind w:leftChars="0" w:right="271"/>
      </w:pPr>
      <w:r>
        <w:t>計画値と実績値の乖離が＋</w:t>
      </w:r>
      <w:r w:rsidR="003700F3">
        <w:rPr>
          <w:rFonts w:hint="eastAsia"/>
        </w:rPr>
        <w:t>5</w:t>
      </w:r>
      <w:r>
        <w:t>.0%を上回った場合</w:t>
      </w:r>
    </w:p>
    <w:p w14:paraId="442D901E" w14:textId="3E6DC453" w:rsidR="00EE1683" w:rsidRDefault="00B133F8" w:rsidP="00D93726">
      <w:pPr>
        <w:pStyle w:val="aa"/>
        <w:spacing w:after="1" w:line="338" w:lineRule="auto"/>
        <w:ind w:leftChars="0" w:left="920" w:right="271" w:firstLine="0"/>
      </w:pPr>
      <w:r>
        <w:t>次の計算式により委託料を増額する。</w:t>
      </w:r>
    </w:p>
    <w:p w14:paraId="22FEBA0C" w14:textId="0CA890B1" w:rsidR="00EE1683" w:rsidRDefault="006B7575">
      <w:pPr>
        <w:spacing w:after="0"/>
        <w:ind w:left="100" w:right="1514"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CDB2229" wp14:editId="51F46FD7">
                <wp:simplePos x="0" y="0"/>
                <wp:positionH relativeFrom="column">
                  <wp:posOffset>2023973</wp:posOffset>
                </wp:positionH>
                <wp:positionV relativeFrom="paragraph">
                  <wp:posOffset>98425</wp:posOffset>
                </wp:positionV>
                <wp:extent cx="55245" cy="337185"/>
                <wp:effectExtent l="0" t="0" r="20955" b="24765"/>
                <wp:wrapNone/>
                <wp:docPr id="129253" name="Group 129253"/>
                <wp:cNvGraphicFramePr/>
                <a:graphic xmlns:a="http://schemas.openxmlformats.org/drawingml/2006/main">
                  <a:graphicData uri="http://schemas.microsoft.com/office/word/2010/wordprocessingGroup">
                    <wpg:wgp>
                      <wpg:cNvGrpSpPr/>
                      <wpg:grpSpPr>
                        <a:xfrm>
                          <a:off x="0" y="0"/>
                          <a:ext cx="55245" cy="337185"/>
                          <a:chOff x="0" y="0"/>
                          <a:chExt cx="56388" cy="337566"/>
                        </a:xfrm>
                      </wpg:grpSpPr>
                      <wps:wsp>
                        <wps:cNvPr id="12177" name="Shape 12177"/>
                        <wps:cNvSpPr/>
                        <wps:spPr>
                          <a:xfrm>
                            <a:off x="0" y="0"/>
                            <a:ext cx="56388" cy="337566"/>
                          </a:xfrm>
                          <a:custGeom>
                            <a:avLst/>
                            <a:gdLst/>
                            <a:ahLst/>
                            <a:cxnLst/>
                            <a:rect l="0" t="0" r="0" b="0"/>
                            <a:pathLst>
                              <a:path w="56388" h="337566">
                                <a:moveTo>
                                  <a:pt x="56388" y="0"/>
                                </a:moveTo>
                                <a:cubicBezTo>
                                  <a:pt x="41148" y="0"/>
                                  <a:pt x="28194" y="12192"/>
                                  <a:pt x="28194" y="28194"/>
                                </a:cubicBezTo>
                                <a:lnTo>
                                  <a:pt x="28194" y="140970"/>
                                </a:lnTo>
                                <a:cubicBezTo>
                                  <a:pt x="28194" y="156210"/>
                                  <a:pt x="16002" y="168402"/>
                                  <a:pt x="0" y="168402"/>
                                </a:cubicBezTo>
                                <a:cubicBezTo>
                                  <a:pt x="16002" y="168402"/>
                                  <a:pt x="28194" y="181356"/>
                                  <a:pt x="28194" y="196596"/>
                                </a:cubicBezTo>
                                <a:lnTo>
                                  <a:pt x="28194" y="309372"/>
                                </a:lnTo>
                                <a:cubicBezTo>
                                  <a:pt x="28194" y="325374"/>
                                  <a:pt x="41148" y="337566"/>
                                  <a:pt x="56388" y="337566"/>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8E7C7F3" id="Group 129253" o:spid="_x0000_s1026" style="position:absolute;left:0;text-align:left;margin-left:159.35pt;margin-top:7.75pt;width:4.35pt;height:26.55pt;z-index:-251658240;mso-width-relative:margin;mso-height-relative:margin" coordsize="56388,3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hf+gIAAMUHAAAOAAAAZHJzL2Uyb0RvYy54bWykVdtu2zAMfR+wfzD8vvoWO7GRpMDWrS/D&#10;VqzdByiyfAFsSZCUONnXj6JvSbp1RZcHRxfykDykyPXtsW2cA1O6FnzjBje+6zBORV7zcuP+fPry&#10;YeU62hCek0ZwtnFPTLu32/fv1p3MWCgq0eRMOQDCddbJjVsZIzPP07RiLdE3QjIOl4VQLTGwVaWX&#10;K9IBett4oe8nXidULpWgTGs4vesv3S3iFwWj5ntRaGacZuOCbwa/Cr87+/W2a5KVisiqpoMb5A1e&#10;tKTmYHSCuiOGOHtVP4Nqa6qEFoW5oaL1RFHUlGEMEE3gX0Vzr8ReYixl1pVyogmoveLpzbD02+FB&#10;OXUOuQvTMI5ch5MW8oSmneEMSOpkmYHsvZKP8kENB2W/s3EfC9Xaf4jIOSK9p4ledjQOhcM4Dhex&#10;61C4iaJlsIp79mkFKXqmRKvPo1oSraCKBrU4SayaN5r0rGeTI52EMtIzU/r/mHqsiGSYAG2jn5gK&#10;lsuRKBQBouwR0oKSE0k608DXqxl6MVSS0b0290wg0+TwVRuwCDWXjytSjSt65ONSwSN4sfwlMVbP&#10;Qtml00GqekcqzJSl3F624sCeBIoZm69BaEw0pGSWoPtdTT+yX+fyiyBYQCJHebCGMOEqSBd4DCym&#10;YV8U11e9UJ/4S+yGn9s4A1v46RIfODg2Cl2qXhsJ4iQMhp7Q3wWJ74e9b8lqAUskvL+DdgKhBNM5&#10;mLmEv9z9G/DM91UQxVjnfyApTeJ0fAOXJsYor+OK/DRaou+vpiKCXrBcnIc7Zw8e7/AKR+/mSpjv&#10;ruiArS0ufLlTwaHMXNINt7WXxqHtEgSmgeI5Vh70QZ73yW84QNhn3r8rXJlTw2xZNvwHK6CZQW0G&#10;qKdVufvUKOdAbPvHnw0JWQBRq1PUTTNp+X/VsqKkkRUZsAaYwQBCDkhWkuHkuYalgzf9+IEmDhU0&#10;DiFwaVJCtwQ3kz6H0YkGz6K1y53IT9iMkRDoe0gNzgr0aJhrdhid71Fqnr7b3wAAAP//AwBQSwME&#10;FAAGAAgAAAAhAF8FoJbgAAAACQEAAA8AAABkcnMvZG93bnJldi54bWxMj0Frg0AQhe+F/odlCr01&#10;q7Easa4hhLanUGhSKL1NdKISd1bcjZp/3+2pOQ7v471v8vWsOzHSYFvDCsJFAIK4NFXLtYKvw9tT&#10;CsI65Ao7w6TgShbWxf1djlllJv6kce9q4UvYZqigca7PpLRlQxrtwvTEPjuZQaPz51DLasDJl+tO&#10;LoMgkRpb9gsN9rRtqDzvL1rB+4TTJgpfx935tL3+HOKP711ISj0+zJsXEI5m9w/Dn75Xh8I7Hc2F&#10;Kys6BVGYrjzqgzgG4YFouXoGcVSQpAnIIpe3HxS/AAAA//8DAFBLAQItABQABgAIAAAAIQC2gziS&#10;/gAAAOEBAAATAAAAAAAAAAAAAAAAAAAAAABbQ29udGVudF9UeXBlc10ueG1sUEsBAi0AFAAGAAgA&#10;AAAhADj9If/WAAAAlAEAAAsAAAAAAAAAAAAAAAAALwEAAF9yZWxzLy5yZWxzUEsBAi0AFAAGAAgA&#10;AAAhALwJ2F/6AgAAxQcAAA4AAAAAAAAAAAAAAAAALgIAAGRycy9lMm9Eb2MueG1sUEsBAi0AFAAG&#10;AAgAAAAhAF8FoJbgAAAACQEAAA8AAAAAAAAAAAAAAAAAVAUAAGRycy9kb3ducmV2LnhtbFBLBQYA&#10;AAAABAAEAPMAAABhBgAAAAA=&#10;">
                <v:shape id="Shape 12177" o:spid="_x0000_s1027" style="position:absolute;width:56388;height:337566;visibility:visible;mso-wrap-style:square;v-text-anchor:top" coordsize="56388,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AQ5wwAAAN4AAAAPAAAAZHJzL2Rvd25yZXYueG1sRE9La8JA&#10;EL4X/A/LCN7qxhySmrqKCNIivTT1ktuQHZNgdjZkNw//vVso9DYf33N2h9m0YqTeNZYVbNYRCOLS&#10;6oYrBdef8+sbCOeRNbaWScGDHBz2i5cdZtpO/E1j7isRQthlqKD2vsukdGVNBt3adsSBu9neoA+w&#10;r6TucQrhppVxFCXSYMOhocaOTjWV93wwCrZFUpjm6zgVSTS0H+kFi+sWlVot5+M7CE+z/xf/uT91&#10;mB9v0hR+3wk3yP0TAAD//wMAUEsBAi0AFAAGAAgAAAAhANvh9svuAAAAhQEAABMAAAAAAAAAAAAA&#10;AAAAAAAAAFtDb250ZW50X1R5cGVzXS54bWxQSwECLQAUAAYACAAAACEAWvQsW78AAAAVAQAACwAA&#10;AAAAAAAAAAAAAAAfAQAAX3JlbHMvLnJlbHNQSwECLQAUAAYACAAAACEAR9wEOcMAAADeAAAADwAA&#10;AAAAAAAAAAAAAAAHAgAAZHJzL2Rvd25yZXYueG1sUEsFBgAAAAADAAMAtwAAAPcCAAAAAA==&#10;" path="m56388,c41148,,28194,12192,28194,28194r,112776c28194,156210,16002,168402,,168402v16002,,28194,12954,28194,28194l28194,309372v,16002,12954,28194,28194,28194e" filled="f">
                  <v:stroke endcap="round"/>
                  <v:path arrowok="t" textboxrect="0,0,56388,337566"/>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7422054" wp14:editId="4189D5CE">
                <wp:simplePos x="0" y="0"/>
                <wp:positionH relativeFrom="column">
                  <wp:posOffset>3747135</wp:posOffset>
                </wp:positionH>
                <wp:positionV relativeFrom="paragraph">
                  <wp:posOffset>96927</wp:posOffset>
                </wp:positionV>
                <wp:extent cx="55245" cy="337185"/>
                <wp:effectExtent l="0" t="0" r="20955" b="24765"/>
                <wp:wrapNone/>
                <wp:docPr id="129254" name="Group 129254"/>
                <wp:cNvGraphicFramePr/>
                <a:graphic xmlns:a="http://schemas.openxmlformats.org/drawingml/2006/main">
                  <a:graphicData uri="http://schemas.microsoft.com/office/word/2010/wordprocessingGroup">
                    <wpg:wgp>
                      <wpg:cNvGrpSpPr/>
                      <wpg:grpSpPr>
                        <a:xfrm>
                          <a:off x="0" y="0"/>
                          <a:ext cx="55245" cy="337185"/>
                          <a:chOff x="0" y="0"/>
                          <a:chExt cx="56388" cy="337566"/>
                        </a:xfrm>
                      </wpg:grpSpPr>
                      <wps:wsp>
                        <wps:cNvPr id="12178" name="Shape 12178"/>
                        <wps:cNvSpPr/>
                        <wps:spPr>
                          <a:xfrm>
                            <a:off x="0" y="0"/>
                            <a:ext cx="56388" cy="337566"/>
                          </a:xfrm>
                          <a:custGeom>
                            <a:avLst/>
                            <a:gdLst/>
                            <a:ahLst/>
                            <a:cxnLst/>
                            <a:rect l="0" t="0" r="0" b="0"/>
                            <a:pathLst>
                              <a:path w="56388" h="337566">
                                <a:moveTo>
                                  <a:pt x="0" y="0"/>
                                </a:moveTo>
                                <a:cubicBezTo>
                                  <a:pt x="15240" y="0"/>
                                  <a:pt x="28194" y="12192"/>
                                  <a:pt x="28194" y="28194"/>
                                </a:cubicBezTo>
                                <a:lnTo>
                                  <a:pt x="28194" y="140970"/>
                                </a:lnTo>
                                <a:cubicBezTo>
                                  <a:pt x="28194" y="156210"/>
                                  <a:pt x="40386" y="168402"/>
                                  <a:pt x="56388" y="168402"/>
                                </a:cubicBezTo>
                                <a:cubicBezTo>
                                  <a:pt x="40386" y="168402"/>
                                  <a:pt x="28194" y="181356"/>
                                  <a:pt x="28194" y="196596"/>
                                </a:cubicBezTo>
                                <a:lnTo>
                                  <a:pt x="28194" y="309372"/>
                                </a:lnTo>
                                <a:cubicBezTo>
                                  <a:pt x="28194" y="325374"/>
                                  <a:pt x="15240" y="337566"/>
                                  <a:pt x="0" y="337566"/>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CD3367" id="Group 129254" o:spid="_x0000_s1026" style="position:absolute;left:0;text-align:left;margin-left:295.05pt;margin-top:7.65pt;width:4.35pt;height:26.55pt;z-index:-251656192;mso-width-relative:margin;mso-height-relative:margin" coordsize="56388,3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qOP8gIAAMEHAAAOAAAAZHJzL2Uyb0RvYy54bWykVclu2zAQvRfoPwi6N9osWRJiB+iWS9EG&#10;TfoBNEUtgEQSJG3Z/foOR4ttBU2D1AeZ5Oxvttu7Y9c6B6Z0I/jGDW5812GciqLh1cb99fT1Q+o6&#10;2hBekFZwtnFPTLt32/fvbnuZs1DUoi2YckAJ13kvN25tjMw9T9OadUTfCMk4EEuhOmLgqiqvUKQH&#10;7V3rhb6feL1QhVSCMq3h9fNAdLeovywZNT/KUjPjtBsXfDP4Vfjd2a+3vSV5pYisGzq6Qd7gRUca&#10;DkZnVZ+JIc5eNc9UdQ1VQovS3FDReaIsG8owBogm8BfR3CuxlxhLlfeVnGECaBc4vVkt/X54UE5T&#10;QO7CLIxXrsNJB3lC0874BiD1ssqB917JR/mgxodquNm4j6Xq7D9E5BwR3tMMLzsah8JjHIer2HUo&#10;UKJoHaTxgD6tIUXPhGj9ZRJLohSqaBSLk8SKeZNJz3o2O9JLKCN9Rkr/H1KPNZEME6Bt9DNSwRoc&#10;GoBCFgDKPiEsyDmDpHMNeL0aoRdDJTnda3PPBCJNDt+0AYtQc8V0IvV0okc+HRU0wYvlL4mxclaV&#10;PTo9pGpwpMZMWcgtsRMH9iSQzSzyBek4U+l+19CP7PclbwC5h/47F4VEFWEaZFBz8AwIZuFQEEvS&#10;wDQk/Vp3yy9tXChb+dkamxscm5iuRZdGgjgJg3EeDLSVH6XJ4FuSrvwr50Z8rN8zDUxdm7i+/Vvp&#10;hf9pEMVY55CSJVBZEmdTD1ybmCJdikR+Fq3R/1fDEYVxtF5d5uOcQWjesQsn74bMnt8XUMDVFhZ2&#10;7VxsyHMu55bbusvi0E4IAptA8QKrDmYgL4bktxxU2BYfegpP5tQyW5It/8lKGGQwZwKU06rafWqV&#10;cyB29ONvHBzIamXKpm1nKf+vUpaVtLImo65RzWgAoxo1WU6GW2eplo7eDKsHBjhANi0gQGIWQrcE&#10;N7M8h7WJBi+itcedKE44iBEQmHkIDe4J9GjcaXYRXd6R67x5t38AAAD//wMAUEsDBBQABgAIAAAA&#10;IQA2m/gH4AAAAAkBAAAPAAAAZHJzL2Rvd25yZXYueG1sTI9BS8NAEIXvgv9hGcGb3cSakqbZlFLU&#10;UxFsBeltm50modnZkN0m6b93POlxeB9vvpevJ9uKAXvfOFIQzyIQSKUzDVUKvg5vTykIHzQZ3TpC&#10;BTf0sC7u73KdGTfSJw77UAkuIZ9pBXUIXSalL2u02s9ch8TZ2fVWBz77Sppej1xuW/kcRQtpdUP8&#10;odYdbmssL/urVfA+6nEzj1+H3eW8vR0Pycf3LkalHh+mzQpEwCn8wfCrz+pQsNPJXcl40SpIllHM&#10;KAfJHAQDyTLlLScFi/QFZJHL/wuKHwAAAP//AwBQSwECLQAUAAYACAAAACEAtoM4kv4AAADhAQAA&#10;EwAAAAAAAAAAAAAAAAAAAAAAW0NvbnRlbnRfVHlwZXNdLnhtbFBLAQItABQABgAIAAAAIQA4/SH/&#10;1gAAAJQBAAALAAAAAAAAAAAAAAAAAC8BAABfcmVscy8ucmVsc1BLAQItABQABgAIAAAAIQCh9qOP&#10;8gIAAMEHAAAOAAAAAAAAAAAAAAAAAC4CAABkcnMvZTJvRG9jLnhtbFBLAQItABQABgAIAAAAIQA2&#10;m/gH4AAAAAkBAAAPAAAAAAAAAAAAAAAAAEwFAABkcnMvZG93bnJldi54bWxQSwUGAAAAAAQABADz&#10;AAAAWQYAAAAA&#10;">
                <v:shape id="Shape 12178" o:spid="_x0000_s1027" style="position:absolute;width:56388;height:337566;visibility:visible;mso-wrap-style:square;v-text-anchor:top" coordsize="56388,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5BLxgAAAN4AAAAPAAAAZHJzL2Rvd25yZXYueG1sRI9Pi8JA&#10;DMXvC36HIYK3daqHqtVRRBBl2Yt/Lr2FTmyLnUzpjLb77TeHhb0lvJf3ftnsBteoN3Wh9mxgNk1A&#10;ERfe1lwauN+On0tQISJbbDyTgR8KsNuOPjaYWd/zhd7XWCoJ4ZChgSrGNtM6FBU5DFPfEov28J3D&#10;KGtXatthL+Gu0fMkSbXDmqWhwpYOFRXP68sZWOVp7urvfZ+nyas5Lb4wv6/QmMl42K9BRRriv/nv&#10;+mwFfz5bCK+8IzPo7S8AAAD//wMAUEsBAi0AFAAGAAgAAAAhANvh9svuAAAAhQEAABMAAAAAAAAA&#10;AAAAAAAAAAAAAFtDb250ZW50X1R5cGVzXS54bWxQSwECLQAUAAYACAAAACEAWvQsW78AAAAVAQAA&#10;CwAAAAAAAAAAAAAAAAAfAQAAX3JlbHMvLnJlbHNQSwECLQAUAAYACAAAACEANkOQS8YAAADeAAAA&#10;DwAAAAAAAAAAAAAAAAAHAgAAZHJzL2Rvd25yZXYueG1sUEsFBgAAAAADAAMAtwAAAPoCAAAAAA==&#10;" path="m,c15240,,28194,12192,28194,28194r,112776c28194,156210,40386,168402,56388,168402v-16002,,-28194,12954,-28194,28194l28194,309372v,16002,-12954,28194,-28194,28194e" filled="f">
                  <v:stroke endcap="round"/>
                  <v:path arrowok="t" textboxrect="0,0,56388,337566"/>
                </v:shape>
              </v:group>
            </w:pict>
          </mc:Fallback>
        </mc:AlternateContent>
      </w:r>
      <w:r w:rsidR="00B133F8">
        <w:rPr>
          <w:rFonts w:ascii="ＭＳ ゴシック" w:eastAsia="ＭＳ ゴシック" w:hAnsi="ＭＳ ゴシック" w:cs="ＭＳ ゴシック"/>
        </w:rPr>
        <w:t xml:space="preserve"> </w:t>
      </w:r>
    </w:p>
    <w:p w14:paraId="21342E76" w14:textId="3AFAACDF" w:rsidR="00EE1683" w:rsidRDefault="00B133F8">
      <w:pPr>
        <w:tabs>
          <w:tab w:val="center" w:pos="7705"/>
        </w:tabs>
        <w:spacing w:after="39"/>
        <w:ind w:left="0" w:firstLine="0"/>
      </w:pPr>
      <w:r>
        <w:rPr>
          <w:rFonts w:ascii="ＭＳ ゴシック" w:eastAsia="ＭＳ ゴシック" w:hAnsi="ＭＳ ゴシック" w:cs="ＭＳ ゴシック"/>
        </w:rPr>
        <w:t xml:space="preserve">     </w:t>
      </w:r>
      <w:r w:rsidR="006B75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調整額（Ｙb）＝  Ｄ ×  （ Ｅ ／ Ｆ） － １．</w:t>
      </w:r>
      <w:r w:rsidR="003700F3">
        <w:rPr>
          <w:rFonts w:ascii="ＭＳ ゴシック" w:eastAsia="ＭＳ ゴシック" w:hAnsi="ＭＳ ゴシック" w:cs="ＭＳ ゴシック" w:hint="eastAsia"/>
        </w:rPr>
        <w:t>０５</w:t>
      </w: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p>
    <w:p w14:paraId="69E71F02" w14:textId="1E2121DA" w:rsidR="00EE1683" w:rsidRDefault="00B133F8">
      <w:pPr>
        <w:spacing w:after="87"/>
        <w:ind w:left="100" w:firstLine="0"/>
      </w:pPr>
      <w:r>
        <w:t xml:space="preserve"> </w:t>
      </w:r>
    </w:p>
    <w:p w14:paraId="629D8E21" w14:textId="3D49D694" w:rsidR="00EE1683" w:rsidRDefault="00B133F8" w:rsidP="00F73CA9">
      <w:pPr>
        <w:pStyle w:val="aa"/>
        <w:numPr>
          <w:ilvl w:val="0"/>
          <w:numId w:val="16"/>
        </w:numPr>
        <w:ind w:leftChars="0" w:right="271"/>
      </w:pPr>
      <w:r>
        <w:t>計画値と実績値の乖離が－</w:t>
      </w:r>
      <w:r w:rsidR="00D05CB5">
        <w:t>5</w:t>
      </w:r>
      <w:r>
        <w:t>.0%を下回った場合</w:t>
      </w:r>
    </w:p>
    <w:p w14:paraId="5162723C" w14:textId="1411693D" w:rsidR="00EE1683" w:rsidRDefault="00B133F8">
      <w:pPr>
        <w:ind w:left="950"/>
      </w:pPr>
      <w:r>
        <w:t>次の計算式により委託料を減額する。</w:t>
      </w:r>
    </w:p>
    <w:p w14:paraId="48C5575D" w14:textId="0AD82CDA" w:rsidR="00EE1683" w:rsidRDefault="00E4577F">
      <w:pPr>
        <w:spacing w:after="0"/>
        <w:ind w:left="940" w:right="1514" w:firstLine="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597FD2EF" wp14:editId="1A6B19FB">
                <wp:simplePos x="0" y="0"/>
                <wp:positionH relativeFrom="column">
                  <wp:posOffset>3734028</wp:posOffset>
                </wp:positionH>
                <wp:positionV relativeFrom="paragraph">
                  <wp:posOffset>93980</wp:posOffset>
                </wp:positionV>
                <wp:extent cx="55245" cy="337185"/>
                <wp:effectExtent l="0" t="0" r="20955" b="24765"/>
                <wp:wrapNone/>
                <wp:docPr id="3" name="Group 129254"/>
                <wp:cNvGraphicFramePr/>
                <a:graphic xmlns:a="http://schemas.openxmlformats.org/drawingml/2006/main">
                  <a:graphicData uri="http://schemas.microsoft.com/office/word/2010/wordprocessingGroup">
                    <wpg:wgp>
                      <wpg:cNvGrpSpPr/>
                      <wpg:grpSpPr>
                        <a:xfrm>
                          <a:off x="0" y="0"/>
                          <a:ext cx="55245" cy="337185"/>
                          <a:chOff x="0" y="0"/>
                          <a:chExt cx="56388" cy="337566"/>
                        </a:xfrm>
                      </wpg:grpSpPr>
                      <wps:wsp>
                        <wps:cNvPr id="4" name="Shape 12178"/>
                        <wps:cNvSpPr/>
                        <wps:spPr>
                          <a:xfrm>
                            <a:off x="0" y="0"/>
                            <a:ext cx="56388" cy="337566"/>
                          </a:xfrm>
                          <a:custGeom>
                            <a:avLst/>
                            <a:gdLst/>
                            <a:ahLst/>
                            <a:cxnLst/>
                            <a:rect l="0" t="0" r="0" b="0"/>
                            <a:pathLst>
                              <a:path w="56388" h="337566">
                                <a:moveTo>
                                  <a:pt x="0" y="0"/>
                                </a:moveTo>
                                <a:cubicBezTo>
                                  <a:pt x="15240" y="0"/>
                                  <a:pt x="28194" y="12192"/>
                                  <a:pt x="28194" y="28194"/>
                                </a:cubicBezTo>
                                <a:lnTo>
                                  <a:pt x="28194" y="140970"/>
                                </a:lnTo>
                                <a:cubicBezTo>
                                  <a:pt x="28194" y="156210"/>
                                  <a:pt x="40386" y="168402"/>
                                  <a:pt x="56388" y="168402"/>
                                </a:cubicBezTo>
                                <a:cubicBezTo>
                                  <a:pt x="40386" y="168402"/>
                                  <a:pt x="28194" y="181356"/>
                                  <a:pt x="28194" y="196596"/>
                                </a:cubicBezTo>
                                <a:lnTo>
                                  <a:pt x="28194" y="309372"/>
                                </a:lnTo>
                                <a:cubicBezTo>
                                  <a:pt x="28194" y="325374"/>
                                  <a:pt x="15240" y="337566"/>
                                  <a:pt x="0" y="337566"/>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789AFED" id="Group 129254" o:spid="_x0000_s1026" style="position:absolute;left:0;text-align:left;margin-left:294pt;margin-top:7.4pt;width:4.35pt;height:26.55pt;z-index:-251652096;mso-width-relative:margin;mso-height-relative:margin" coordsize="56388,3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Kr7wIAALgHAAAOAAAAZHJzL2Uyb0RvYy54bWykVclu2zAQvRfoPwi6N9osWRJiB+iWS9EG&#10;TfoBNEUtgEQSJG3Z/foOR4ttBU2D1AeZ5Oxvttu7Y9c6B6Z0I/jGDW5812GciqLh1cb99fT1Q+o6&#10;2hBekFZwtnFPTLt32/fvbnuZs1DUoi2YckAJ13kvN25tjMw9T9OadUTfCMk4EEuhOmLgqiqvUKQH&#10;7V3rhb6feL1QhVSCMq3h9fNAdLeovywZNT/KUjPjtBsXfDP4Vfjd2a+3vSV5pYisGzq6Qd7gRUca&#10;DkZnVZ+JIc5eNc9UdQ1VQovS3FDReaIsG8owBogm8BfR3CuxlxhLlfeVnGECaBc4vVkt/X54UE5T&#10;bNzIdTjpIEVo1QnCLIxXFp9eVjmw3Sv5KB/U+FANNxvysVSd/YdgnCMie5qRZUfjUHiM43AVuw4F&#10;ShStgzQegKc1ZOeZEK2/TGJJlEIBjWJxklgxbzLpWc9mR3oJFaTPIOn/A+mxJpIh9tpGP4K0mkBC&#10;MoAUrNMBI+SaAdK5Bqxejc6LYZKc7rW5ZwJRJodv2gxVW0wnUk8neuTTUUHtv1j1khgrZ520R6eH&#10;NA2O1JglC7clduLAngSymUWuIBVnKt3vGvqR/b7kDSDv0HbngpCoIkyDDKCEZ0AwC4diWJIGpiHh&#10;17pbfmnjQtnKz9bY0+DYxHQtujQSxEkYjGNgoK38KE0G35J05V85N+Jj/Z5pYOraxPXt30ov/E+D&#10;KMYah5QsgcqSOJvq/9rEFOlSJPKzaI3+vxqOKIyjNXb95ME5g9C4YwdOtCGz5/cFFHC1hYUdOxcb&#10;8pzLueW27rI4tNOBwAJQvMCqg9HHiyH5LQcVtr2HnsKTObXMlmTLf7IS5hfMmADltKp2n1rlHIid&#10;+PgbhwayWpmyadtZyv+rlGUlrazJqGtUMxrAqEZNlpPhslmqpaM3w8aBuQ2QTXsHkJiF0C3BzSzP&#10;YVuiwYto7XEnihMOYQQE5h1Cg+sBPRpXmd0/l3fkOi/c7R8AAAD//wMAUEsDBBQABgAIAAAAIQAb&#10;Ir+J4AAAAAkBAAAPAAAAZHJzL2Rvd25yZXYueG1sTI9BT4NAEIXvJv6HzZh4swsqlFKWpmnUU9PE&#10;1sT0toUpkLKzhN0C/feOJz1O3sub78tWk2nFgL1rLCkIZwEIpMKWDVUKvg7vTwkI5zWVurWECm7o&#10;YJXf32U6Le1InzjsfSV4hFyqFdTed6mUrqjRaDezHRJnZ9sb7fnsK1n2euRx08rnIIil0Q3xh1p3&#10;uKmxuOyvRsHHqMf1S/g2bC/nze14iHbf2xCVenyY1ksQHif/V4ZffEaHnJlO9kqlE62CKEnYxXPw&#10;ygpciBbxHMRJQTxfgMwz+d8g/wEAAP//AwBQSwECLQAUAAYACAAAACEAtoM4kv4AAADhAQAAEwAA&#10;AAAAAAAAAAAAAAAAAAAAW0NvbnRlbnRfVHlwZXNdLnhtbFBLAQItABQABgAIAAAAIQA4/SH/1gAA&#10;AJQBAAALAAAAAAAAAAAAAAAAAC8BAABfcmVscy8ucmVsc1BLAQItABQABgAIAAAAIQBuvzKr7wIA&#10;ALgHAAAOAAAAAAAAAAAAAAAAAC4CAABkcnMvZTJvRG9jLnhtbFBLAQItABQABgAIAAAAIQAbIr+J&#10;4AAAAAkBAAAPAAAAAAAAAAAAAAAAAEkFAABkcnMvZG93bnJldi54bWxQSwUGAAAAAAQABADzAAAA&#10;VgYAAAAA&#10;">
                <v:shape id="Shape 12178" o:spid="_x0000_s1027" style="position:absolute;width:56388;height:337566;visibility:visible;mso-wrap-style:square;v-text-anchor:top" coordsize="56388,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Z3WwgAAANoAAAAPAAAAZHJzL2Rvd25yZXYueG1sRI9Bi8Iw&#10;FITvC/6H8ARva6pIV2tTEUGUZS+rXnp7NM+22LyUJtr67zeCsMdhZr5h0s1gGvGgztWWFcymEQji&#10;wuqaSwWX8/5zCcJ5ZI2NZVLwJAebbPSRYqJtz7/0OPlSBAi7BBVU3reJlK6oyKCb2pY4eFfbGfRB&#10;dqXUHfYBbho5j6JYGqw5LFTY0q6i4na6GwWrPM5N/bPt8zi6N4evb8wvK1RqMh62axCeBv8ffreP&#10;WsECXlfCDZDZHwAAAP//AwBQSwECLQAUAAYACAAAACEA2+H2y+4AAACFAQAAEwAAAAAAAAAAAAAA&#10;AAAAAAAAW0NvbnRlbnRfVHlwZXNdLnhtbFBLAQItABQABgAIAAAAIQBa9CxbvwAAABUBAAALAAAA&#10;AAAAAAAAAAAAAB8BAABfcmVscy8ucmVsc1BLAQItABQABgAIAAAAIQDA0Z3WwgAAANoAAAAPAAAA&#10;AAAAAAAAAAAAAAcCAABkcnMvZG93bnJldi54bWxQSwUGAAAAAAMAAwC3AAAA9gIAAAAA&#10;" path="m,c15240,,28194,12192,28194,28194r,112776c28194,156210,40386,168402,56388,168402v-16002,,-28194,12954,-28194,28194l28194,309372v,16002,-12954,28194,-28194,28194e" filled="f">
                  <v:stroke endcap="round"/>
                  <v:path arrowok="t" textboxrect="0,0,56388,337566"/>
                </v:shap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09FFD45D" wp14:editId="273ABBF9">
                <wp:simplePos x="0" y="0"/>
                <wp:positionH relativeFrom="column">
                  <wp:posOffset>2014220</wp:posOffset>
                </wp:positionH>
                <wp:positionV relativeFrom="paragraph">
                  <wp:posOffset>108178</wp:posOffset>
                </wp:positionV>
                <wp:extent cx="55245" cy="337185"/>
                <wp:effectExtent l="0" t="0" r="20955" b="24765"/>
                <wp:wrapNone/>
                <wp:docPr id="1" name="Group 129253"/>
                <wp:cNvGraphicFramePr/>
                <a:graphic xmlns:a="http://schemas.openxmlformats.org/drawingml/2006/main">
                  <a:graphicData uri="http://schemas.microsoft.com/office/word/2010/wordprocessingGroup">
                    <wpg:wgp>
                      <wpg:cNvGrpSpPr/>
                      <wpg:grpSpPr>
                        <a:xfrm>
                          <a:off x="0" y="0"/>
                          <a:ext cx="55245" cy="337185"/>
                          <a:chOff x="0" y="0"/>
                          <a:chExt cx="56388" cy="337566"/>
                        </a:xfrm>
                      </wpg:grpSpPr>
                      <wps:wsp>
                        <wps:cNvPr id="2" name="Shape 12177"/>
                        <wps:cNvSpPr/>
                        <wps:spPr>
                          <a:xfrm>
                            <a:off x="0" y="0"/>
                            <a:ext cx="56388" cy="337566"/>
                          </a:xfrm>
                          <a:custGeom>
                            <a:avLst/>
                            <a:gdLst/>
                            <a:ahLst/>
                            <a:cxnLst/>
                            <a:rect l="0" t="0" r="0" b="0"/>
                            <a:pathLst>
                              <a:path w="56388" h="337566">
                                <a:moveTo>
                                  <a:pt x="56388" y="0"/>
                                </a:moveTo>
                                <a:cubicBezTo>
                                  <a:pt x="41148" y="0"/>
                                  <a:pt x="28194" y="12192"/>
                                  <a:pt x="28194" y="28194"/>
                                </a:cubicBezTo>
                                <a:lnTo>
                                  <a:pt x="28194" y="140970"/>
                                </a:lnTo>
                                <a:cubicBezTo>
                                  <a:pt x="28194" y="156210"/>
                                  <a:pt x="16002" y="168402"/>
                                  <a:pt x="0" y="168402"/>
                                </a:cubicBezTo>
                                <a:cubicBezTo>
                                  <a:pt x="16002" y="168402"/>
                                  <a:pt x="28194" y="181356"/>
                                  <a:pt x="28194" y="196596"/>
                                </a:cubicBezTo>
                                <a:lnTo>
                                  <a:pt x="28194" y="309372"/>
                                </a:lnTo>
                                <a:cubicBezTo>
                                  <a:pt x="28194" y="325374"/>
                                  <a:pt x="41148" y="337566"/>
                                  <a:pt x="56388" y="337566"/>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52BE600" id="Group 129253" o:spid="_x0000_s1026" style="position:absolute;left:0;text-align:left;margin-left:158.6pt;margin-top:8.5pt;width:4.35pt;height:26.55pt;z-index:-251654144;mso-width-relative:margin;mso-height-relative:margin" coordsize="56388,3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v49QIAALwHAAAOAAAAZHJzL2Uyb0RvYy54bWykVclu2zAQvRfoPwi6N9os2RJsB2jT5lK0&#10;QZN+AE1RCyCRBElbdr++w9FmO20apD7IXGZ98zizvj22jXNgSteCb9zgxncdxqnIa15u3J9PXz6s&#10;XEcbwnPSCM427olp93b7/t26kxkLRSWanCkHjHCddXLjVsbIzPM0rVhL9I2QjMNlIVRLDGxV6eWK&#10;dGC9bbzQ9xOvEyqXSlCmNZze9ZfuFu0XBaPme1FoZpxm40JsBr8Kvzv79bZrkpWKyKqmQxjkDVG0&#10;pObgdDJ1Rwxx9qp+ZqqtqRJaFOaGitYTRVFThjlANoF/lc29EnuJuZRZV8oJJoD2Cqc3m6XfDg/K&#10;qXOonetw0kKJ0KsThGkYRxafTpYZiN0r+Sgf1HBQ9jub8rFQrf2HZJwjInuakGVH41A4jONwEbsO&#10;hZsoWgaruAeeVlCdZ0q0+jyqJdEKCDSoxUli1bzRpWcjmwLpJDBIzyDp/wPpsSKSIfbaZj+AFI4g&#10;4TWAFCyXPUYoNQGkMw1YvRqdF9MkGd1rc88EokwOX7XpWZuPK1KNK3rk41IB919kvSTG6tkg7dLp&#10;oEx9IBVWycJtL1txYE8CxYyt1SA0FhnKMUvQ/a6mH9mvc/lFECygiKM8eEMz4SpIF3gMKKZhT4jr&#10;q16oL/ql7Yaf+zgztvDTJb5rCGwUulS9dhLESRgMraC/CxLfh1JDyEGyWsASAe/voItcnIObS/OX&#10;u38bPIt9FUQxcvwPIKVJnI78v3QxZnmdV+Sn0RJjfzUUEbz55eI83bl68HCHFzhGNzNhvruCA7aW&#10;XPhqJ8KhzEzphlvupXFoOwSBIaB4jsyD9sfzvvgNBxP2iffvClfm1DBLy4b/YAX0MOBmgHpalbtP&#10;jXIOxHZ9/NmUEAUQtTpF3TSTlv9XLStKGlmRwdZgZnCAJgdLVpLhwLk2S4do+qkDvRsYNM4eCGlS&#10;wrAEN5M+h4mJDs+ytcudyE/YiBEQ6HkIDY4IjGgYZ3YGne9Rah66298AAAD//wMAUEsDBBQABgAI&#10;AAAAIQDafmQl3wAAAAkBAAAPAAAAZHJzL2Rvd25yZXYueG1sTI9BS8NAEIXvgv9hGcGb3WxCjcZs&#10;SinqqQi2gnjbJtMkNDsbstsk/feOJ3sc3seb7+Wr2XZixMG3jjSoRQQCqXRVS7WGr/3bwxMIHwxV&#10;pnOEGi7oYVXc3uQmq9xEnzjuQi24hHxmNDQh9JmUvmzQGr9wPRJnRzdYE/gcalkNZuJy28k4ih6l&#10;NS3xh8b0uGmwPO3OVsP7ZKZ1ol7H7em4ufzslx/fW4Va39/N6xcQAefwD8OfPqtDwU4Hd6bKi05D&#10;otKYUQ5S3sRAEi+fQRw0pJECWeTyekHxCwAA//8DAFBLAQItABQABgAIAAAAIQC2gziS/gAAAOEB&#10;AAATAAAAAAAAAAAAAAAAAAAAAABbQ29udGVudF9UeXBlc10ueG1sUEsBAi0AFAAGAAgAAAAhADj9&#10;If/WAAAAlAEAAAsAAAAAAAAAAAAAAAAALwEAAF9yZWxzLy5yZWxzUEsBAi0AFAAGAAgAAAAhAJZe&#10;W/j1AgAAvAcAAA4AAAAAAAAAAAAAAAAALgIAAGRycy9lMm9Eb2MueG1sUEsBAi0AFAAGAAgAAAAh&#10;ANp+ZCXfAAAACQEAAA8AAAAAAAAAAAAAAAAATwUAAGRycy9kb3ducmV2LnhtbFBLBQYAAAAABAAE&#10;APMAAABbBgAAAAA=&#10;">
                <v:shape id="Shape 12177" o:spid="_x0000_s1027" style="position:absolute;width:56388;height:337566;visibility:visible;mso-wrap-style:square;v-text-anchor:top" coordsize="56388,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A5wgAAANoAAAAPAAAAZHJzL2Rvd25yZXYueG1sRI9Bi8Iw&#10;FITvC/6H8ARva6qHuq3GUgRRFi+rXnp7NM+22LyUJtr6783Cwh6HmfmG2WSjacWTetdYVrCYRyCI&#10;S6sbrhRcL/vPLxDOI2tsLZOCFznItpOPDabaDvxDz7OvRICwS1FB7X2XSunKmgy6ue2Ig3ezvUEf&#10;ZF9J3eMQ4KaVyyiKpcGGw0KNHe1qKu/nh1GQFHFhmlM+FHH0aA+rbyyuCSo1m475GoSn0f+H/9pH&#10;rWAJv1fCDZDbNwAAAP//AwBQSwECLQAUAAYACAAAACEA2+H2y+4AAACFAQAAEwAAAAAAAAAAAAAA&#10;AAAAAAAAW0NvbnRlbnRfVHlwZXNdLnhtbFBLAQItABQABgAIAAAAIQBa9CxbvwAAABUBAAALAAAA&#10;AAAAAAAAAAAAAB8BAABfcmVscy8ucmVsc1BLAQItABQABgAIAAAAIQAgdKA5wgAAANoAAAAPAAAA&#10;AAAAAAAAAAAAAAcCAABkcnMvZG93bnJldi54bWxQSwUGAAAAAAMAAwC3AAAA9gIAAAAA&#10;" path="m56388,c41148,,28194,12192,28194,28194r,112776c28194,156210,16002,168402,,168402v16002,,28194,12954,28194,28194l28194,309372v,16002,12954,28194,28194,28194e" filled="f">
                  <v:stroke endcap="round"/>
                  <v:path arrowok="t" textboxrect="0,0,56388,337566"/>
                </v:shape>
              </v:group>
            </w:pict>
          </mc:Fallback>
        </mc:AlternateContent>
      </w:r>
      <w:r w:rsidR="00B133F8">
        <w:t xml:space="preserve"> </w:t>
      </w:r>
    </w:p>
    <w:p w14:paraId="55B57662" w14:textId="2139C2D9" w:rsidR="00EE1683" w:rsidRDefault="00B133F8">
      <w:pPr>
        <w:tabs>
          <w:tab w:val="center" w:pos="7705"/>
        </w:tabs>
        <w:spacing w:after="35"/>
        <w:ind w:left="0" w:firstLine="0"/>
      </w:pPr>
      <w:r>
        <w:t xml:space="preserve">    </w:t>
      </w:r>
      <w:r>
        <w:rPr>
          <w:rFonts w:ascii="ＭＳ ゴシック" w:eastAsia="ＭＳ ゴシック" w:hAnsi="ＭＳ ゴシック" w:cs="ＭＳ ゴシック"/>
        </w:rPr>
        <w:t xml:space="preserve"> </w:t>
      </w:r>
      <w:r w:rsidR="00E4577F">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調整額（Ｙb）＝  Ｄ ×  ０．９</w:t>
      </w:r>
      <w:r w:rsidR="003700F3">
        <w:rPr>
          <w:rFonts w:ascii="ＭＳ ゴシック" w:eastAsia="ＭＳ ゴシック" w:hAnsi="ＭＳ ゴシック" w:cs="ＭＳ ゴシック" w:hint="eastAsia"/>
        </w:rPr>
        <w:t>５</w:t>
      </w:r>
      <w:r>
        <w:rPr>
          <w:rFonts w:ascii="ＭＳ ゴシック" w:eastAsia="ＭＳ ゴシック" w:hAnsi="ＭＳ ゴシック" w:cs="ＭＳ ゴシック"/>
        </w:rPr>
        <w:t xml:space="preserve"> － （ Ｅ ／ Ｆ） </w:t>
      </w:r>
      <w:r>
        <w:rPr>
          <w:rFonts w:ascii="ＭＳ ゴシック" w:eastAsia="ＭＳ ゴシック" w:hAnsi="ＭＳ ゴシック" w:cs="ＭＳ ゴシック"/>
        </w:rPr>
        <w:tab/>
      </w:r>
    </w:p>
    <w:p w14:paraId="2D8B6126" w14:textId="77777777" w:rsidR="00EE1683" w:rsidRDefault="00B133F8">
      <w:pPr>
        <w:spacing w:after="86"/>
        <w:ind w:left="940" w:firstLine="0"/>
      </w:pPr>
      <w:r>
        <w:t xml:space="preserve"> </w:t>
      </w:r>
    </w:p>
    <w:p w14:paraId="571AB696" w14:textId="01D1618E" w:rsidR="00EE1683" w:rsidRDefault="00B133F8">
      <w:pPr>
        <w:ind w:left="1109"/>
      </w:pPr>
      <w:r>
        <w:t>Ｄ：当該年度における対象項目の見積額（当初協議額）</w:t>
      </w:r>
    </w:p>
    <w:p w14:paraId="36DB72C8" w14:textId="5898258E" w:rsidR="00EE1683" w:rsidRDefault="00B133F8">
      <w:pPr>
        <w:ind w:left="1109"/>
      </w:pPr>
      <w:r>
        <w:t>Ｅ：当該年度の実績値</w:t>
      </w:r>
    </w:p>
    <w:p w14:paraId="1BCF37C7" w14:textId="5FE58F6E" w:rsidR="00EE1683" w:rsidRDefault="00B133F8">
      <w:pPr>
        <w:ind w:left="1109"/>
      </w:pPr>
      <w:r>
        <w:t>Ｆ：当該年度の計画値</w:t>
      </w:r>
    </w:p>
    <w:p w14:paraId="779B8DF4" w14:textId="77777777" w:rsidR="00EE1683" w:rsidRDefault="00B133F8">
      <w:pPr>
        <w:spacing w:after="104"/>
        <w:ind w:left="100" w:firstLine="0"/>
      </w:pPr>
      <w:r>
        <w:rPr>
          <w:rFonts w:ascii="Century" w:eastAsia="Century" w:hAnsi="Century" w:cs="Century"/>
        </w:rPr>
        <w:t xml:space="preserve"> </w:t>
      </w:r>
    </w:p>
    <w:p w14:paraId="25A1C07B" w14:textId="77777777" w:rsidR="00EE1683" w:rsidRDefault="00B133F8">
      <w:pPr>
        <w:spacing w:after="0"/>
        <w:ind w:left="16"/>
        <w:jc w:val="center"/>
      </w:pPr>
      <w:r>
        <w:t>表 調整の対象項目と計画使用量</w:t>
      </w:r>
      <w:r>
        <w:rPr>
          <w:rFonts w:ascii="Century" w:eastAsia="Century" w:hAnsi="Century" w:cs="Century"/>
        </w:rPr>
        <w:t xml:space="preserve"> </w:t>
      </w:r>
    </w:p>
    <w:tbl>
      <w:tblPr>
        <w:tblStyle w:val="TableGrid"/>
        <w:tblW w:w="8186" w:type="dxa"/>
        <w:tblInd w:w="541" w:type="dxa"/>
        <w:tblCellMar>
          <w:top w:w="73" w:type="dxa"/>
          <w:left w:w="107" w:type="dxa"/>
          <w:right w:w="115" w:type="dxa"/>
        </w:tblCellMar>
        <w:tblLook w:val="04A0" w:firstRow="1" w:lastRow="0" w:firstColumn="1" w:lastColumn="0" w:noHBand="0" w:noVBand="1"/>
      </w:tblPr>
      <w:tblGrid>
        <w:gridCol w:w="2544"/>
        <w:gridCol w:w="3252"/>
        <w:gridCol w:w="2390"/>
      </w:tblGrid>
      <w:tr w:rsidR="00EE1683" w14:paraId="22AF7753"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4961E575" w14:textId="68C0441E" w:rsidR="00EE1683" w:rsidRDefault="00B133F8">
            <w:pPr>
              <w:spacing w:after="0"/>
              <w:ind w:left="8" w:firstLine="0"/>
              <w:jc w:val="center"/>
            </w:pPr>
            <w:r>
              <w:rPr>
                <w:rFonts w:ascii="ＭＳ Ｐ明朝" w:eastAsia="ＭＳ Ｐ明朝" w:hAnsi="ＭＳ Ｐ明朝" w:cs="ＭＳ Ｐ明朝"/>
              </w:rPr>
              <w:t>対象項目</w:t>
            </w:r>
          </w:p>
        </w:tc>
        <w:tc>
          <w:tcPr>
            <w:tcW w:w="3252" w:type="dxa"/>
            <w:tcBorders>
              <w:top w:val="single" w:sz="4" w:space="0" w:color="000000"/>
              <w:left w:val="single" w:sz="4" w:space="0" w:color="000000"/>
              <w:bottom w:val="single" w:sz="4" w:space="0" w:color="000000"/>
              <w:right w:val="single" w:sz="4" w:space="0" w:color="000000"/>
            </w:tcBorders>
          </w:tcPr>
          <w:p w14:paraId="4BAC8AE0" w14:textId="39F3062C" w:rsidR="00EE1683" w:rsidRDefault="00B133F8">
            <w:pPr>
              <w:spacing w:after="0"/>
              <w:ind w:left="7" w:firstLine="0"/>
              <w:jc w:val="center"/>
            </w:pPr>
            <w:r>
              <w:rPr>
                <w:rFonts w:ascii="ＭＳ Ｐ明朝" w:eastAsia="ＭＳ Ｐ明朝" w:hAnsi="ＭＳ Ｐ明朝" w:cs="ＭＳ Ｐ明朝"/>
              </w:rPr>
              <w:t>計画値</w:t>
            </w:r>
          </w:p>
        </w:tc>
        <w:tc>
          <w:tcPr>
            <w:tcW w:w="2390" w:type="dxa"/>
            <w:tcBorders>
              <w:top w:val="single" w:sz="4" w:space="0" w:color="000000"/>
              <w:left w:val="single" w:sz="4" w:space="0" w:color="000000"/>
              <w:bottom w:val="single" w:sz="4" w:space="0" w:color="000000"/>
              <w:right w:val="single" w:sz="4" w:space="0" w:color="000000"/>
            </w:tcBorders>
          </w:tcPr>
          <w:p w14:paraId="35589741" w14:textId="77777777" w:rsidR="00EE1683" w:rsidRDefault="00B133F8">
            <w:pPr>
              <w:spacing w:after="0"/>
              <w:ind w:left="8" w:firstLine="0"/>
              <w:jc w:val="center"/>
            </w:pPr>
            <w:r>
              <w:rPr>
                <w:rFonts w:ascii="ＭＳ Ｐ明朝" w:eastAsia="ＭＳ Ｐ明朝" w:hAnsi="ＭＳ Ｐ明朝" w:cs="ＭＳ Ｐ明朝"/>
              </w:rPr>
              <w:t>備考</w:t>
            </w:r>
            <w:r>
              <w:rPr>
                <w:rFonts w:ascii="Century" w:eastAsia="Century" w:hAnsi="Century" w:cs="Century"/>
              </w:rPr>
              <w:t xml:space="preserve"> </w:t>
            </w:r>
          </w:p>
        </w:tc>
      </w:tr>
      <w:tr w:rsidR="001C5E61" w14:paraId="58A5D0E5"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2C2943E3" w14:textId="483F77F1" w:rsidR="001C5E61" w:rsidRDefault="001C5E61" w:rsidP="001C5E61">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①電力使用量</w:t>
            </w:r>
          </w:p>
        </w:tc>
        <w:tc>
          <w:tcPr>
            <w:tcW w:w="3252" w:type="dxa"/>
            <w:tcBorders>
              <w:top w:val="single" w:sz="4" w:space="0" w:color="000000"/>
              <w:left w:val="single" w:sz="4" w:space="0" w:color="000000"/>
              <w:bottom w:val="single" w:sz="4" w:space="0" w:color="000000"/>
              <w:right w:val="single" w:sz="4" w:space="0" w:color="000000"/>
            </w:tcBorders>
          </w:tcPr>
          <w:p w14:paraId="461E3574" w14:textId="65A63E55" w:rsidR="001C5E61" w:rsidRDefault="001C5E61" w:rsidP="001C5E61">
            <w:pPr>
              <w:spacing w:after="0"/>
              <w:ind w:left="7" w:firstLine="0"/>
              <w:rPr>
                <w:rFonts w:ascii="ＭＳ Ｐ明朝" w:eastAsia="ＭＳ Ｐ明朝" w:hAnsi="ＭＳ Ｐ明朝" w:cs="ＭＳ Ｐ明朝"/>
              </w:rPr>
            </w:pPr>
            <w:r>
              <w:rPr>
                <w:rFonts w:ascii="ＭＳ Ｐ明朝" w:eastAsia="ＭＳ Ｐ明朝" w:hAnsi="ＭＳ Ｐ明朝" w:cs="ＭＳ Ｐ明朝" w:hint="eastAsia"/>
              </w:rPr>
              <w:t>【別紙１０】参照</w:t>
            </w:r>
          </w:p>
        </w:tc>
        <w:tc>
          <w:tcPr>
            <w:tcW w:w="2390" w:type="dxa"/>
            <w:tcBorders>
              <w:top w:val="single" w:sz="4" w:space="0" w:color="000000"/>
              <w:left w:val="single" w:sz="4" w:space="0" w:color="000000"/>
              <w:bottom w:val="single" w:sz="4" w:space="0" w:color="000000"/>
              <w:right w:val="single" w:sz="4" w:space="0" w:color="000000"/>
            </w:tcBorders>
          </w:tcPr>
          <w:p w14:paraId="0FF582C1" w14:textId="166669BB" w:rsidR="007E05F7" w:rsidRDefault="007E05F7">
            <w:pPr>
              <w:spacing w:after="0"/>
              <w:ind w:left="8" w:firstLine="0"/>
              <w:jc w:val="center"/>
              <w:rPr>
                <w:rFonts w:ascii="ＭＳ Ｐ明朝" w:eastAsia="ＭＳ Ｐ明朝" w:hAnsi="ＭＳ Ｐ明朝" w:cs="ＭＳ Ｐ明朝"/>
              </w:rPr>
            </w:pPr>
          </w:p>
        </w:tc>
      </w:tr>
      <w:tr w:rsidR="007E05F7" w14:paraId="4AADE784"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27A71DB8" w14:textId="6F1FF624" w:rsidR="007E05F7" w:rsidRDefault="007E05F7" w:rsidP="001C5E61">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②ガソリン</w:t>
            </w:r>
          </w:p>
        </w:tc>
        <w:tc>
          <w:tcPr>
            <w:tcW w:w="3252" w:type="dxa"/>
            <w:tcBorders>
              <w:top w:val="single" w:sz="4" w:space="0" w:color="000000"/>
              <w:left w:val="single" w:sz="4" w:space="0" w:color="000000"/>
              <w:bottom w:val="single" w:sz="4" w:space="0" w:color="000000"/>
              <w:right w:val="single" w:sz="4" w:space="0" w:color="000000"/>
            </w:tcBorders>
          </w:tcPr>
          <w:p w14:paraId="512BDEE7" w14:textId="5B92178A" w:rsidR="007E05F7" w:rsidRDefault="007E05F7" w:rsidP="001C5E61">
            <w:pPr>
              <w:spacing w:after="0"/>
              <w:ind w:left="7" w:firstLine="0"/>
              <w:rPr>
                <w:rFonts w:ascii="ＭＳ Ｐ明朝" w:eastAsia="ＭＳ Ｐ明朝" w:hAnsi="ＭＳ Ｐ明朝" w:cs="ＭＳ Ｐ明朝"/>
              </w:rPr>
            </w:pPr>
            <w:r>
              <w:rPr>
                <w:rFonts w:ascii="ＭＳ Ｐ明朝" w:eastAsia="ＭＳ Ｐ明朝" w:hAnsi="ＭＳ Ｐ明朝" w:cs="ＭＳ Ｐ明朝" w:hint="eastAsia"/>
              </w:rPr>
              <w:t>485　リットル</w:t>
            </w:r>
          </w:p>
        </w:tc>
        <w:tc>
          <w:tcPr>
            <w:tcW w:w="2390" w:type="dxa"/>
            <w:tcBorders>
              <w:top w:val="single" w:sz="4" w:space="0" w:color="000000"/>
              <w:left w:val="single" w:sz="4" w:space="0" w:color="000000"/>
              <w:bottom w:val="single" w:sz="4" w:space="0" w:color="000000"/>
              <w:right w:val="single" w:sz="4" w:space="0" w:color="000000"/>
            </w:tcBorders>
          </w:tcPr>
          <w:p w14:paraId="71F2D976"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可搬式発電機用</w:t>
            </w:r>
          </w:p>
          <w:p w14:paraId="0C8D7C5B"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可搬式エンジンポンプ用</w:t>
            </w:r>
          </w:p>
          <w:p w14:paraId="2AE86588"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高圧洗浄機用</w:t>
            </w:r>
          </w:p>
          <w:p w14:paraId="1B133390" w14:textId="308BEE45"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動力芝刈り機用</w:t>
            </w:r>
          </w:p>
        </w:tc>
      </w:tr>
      <w:tr w:rsidR="007E05F7" w14:paraId="0D1FB8BC"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4FFFC60B" w14:textId="1589A310" w:rsidR="007E05F7" w:rsidRDefault="007E05F7" w:rsidP="001C5E61">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③A重油</w:t>
            </w:r>
          </w:p>
        </w:tc>
        <w:tc>
          <w:tcPr>
            <w:tcW w:w="3252" w:type="dxa"/>
            <w:tcBorders>
              <w:top w:val="single" w:sz="4" w:space="0" w:color="000000"/>
              <w:left w:val="single" w:sz="4" w:space="0" w:color="000000"/>
              <w:bottom w:val="single" w:sz="4" w:space="0" w:color="000000"/>
              <w:right w:val="single" w:sz="4" w:space="0" w:color="000000"/>
            </w:tcBorders>
          </w:tcPr>
          <w:p w14:paraId="225D799A" w14:textId="34AD3DC6" w:rsidR="007E05F7" w:rsidRDefault="007E05F7" w:rsidP="001C5E61">
            <w:pPr>
              <w:spacing w:after="0"/>
              <w:ind w:left="7" w:firstLine="0"/>
              <w:rPr>
                <w:rFonts w:ascii="ＭＳ Ｐ明朝" w:eastAsia="ＭＳ Ｐ明朝" w:hAnsi="ＭＳ Ｐ明朝" w:cs="ＭＳ Ｐ明朝"/>
              </w:rPr>
            </w:pPr>
            <w:r>
              <w:rPr>
                <w:rFonts w:ascii="ＭＳ Ｐ明朝" w:eastAsia="ＭＳ Ｐ明朝" w:hAnsi="ＭＳ Ｐ明朝" w:cs="ＭＳ Ｐ明朝" w:hint="eastAsia"/>
              </w:rPr>
              <w:t>3,000　リットル</w:t>
            </w:r>
          </w:p>
        </w:tc>
        <w:tc>
          <w:tcPr>
            <w:tcW w:w="2390" w:type="dxa"/>
            <w:tcBorders>
              <w:top w:val="single" w:sz="4" w:space="0" w:color="000000"/>
              <w:left w:val="single" w:sz="4" w:space="0" w:color="000000"/>
              <w:bottom w:val="single" w:sz="4" w:space="0" w:color="000000"/>
              <w:right w:val="single" w:sz="4" w:space="0" w:color="000000"/>
            </w:tcBorders>
          </w:tcPr>
          <w:p w14:paraId="1B367203"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松田新田浄水場</w:t>
            </w:r>
          </w:p>
          <w:p w14:paraId="770EC81B" w14:textId="12525E9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非常用発電機</w:t>
            </w:r>
          </w:p>
        </w:tc>
      </w:tr>
      <w:tr w:rsidR="007E05F7" w14:paraId="2F39F1AC"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7F0D6EF1" w14:textId="0101B81D" w:rsidR="007E05F7" w:rsidRDefault="007E05F7" w:rsidP="001C5E61">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④軽油</w:t>
            </w:r>
          </w:p>
        </w:tc>
        <w:tc>
          <w:tcPr>
            <w:tcW w:w="3252" w:type="dxa"/>
            <w:tcBorders>
              <w:top w:val="single" w:sz="4" w:space="0" w:color="000000"/>
              <w:left w:val="single" w:sz="4" w:space="0" w:color="000000"/>
              <w:bottom w:val="single" w:sz="4" w:space="0" w:color="000000"/>
              <w:right w:val="single" w:sz="4" w:space="0" w:color="000000"/>
            </w:tcBorders>
          </w:tcPr>
          <w:p w14:paraId="41660C09" w14:textId="13F27B7B" w:rsidR="007E05F7" w:rsidRDefault="007E05F7" w:rsidP="001C5E61">
            <w:pPr>
              <w:spacing w:after="0"/>
              <w:ind w:left="7" w:firstLine="0"/>
              <w:rPr>
                <w:rFonts w:ascii="ＭＳ Ｐ明朝" w:eastAsia="ＭＳ Ｐ明朝" w:hAnsi="ＭＳ Ｐ明朝" w:cs="ＭＳ Ｐ明朝"/>
              </w:rPr>
            </w:pPr>
            <w:r>
              <w:rPr>
                <w:rFonts w:ascii="ＭＳ Ｐ明朝" w:eastAsia="ＭＳ Ｐ明朝" w:hAnsi="ＭＳ Ｐ明朝" w:cs="ＭＳ Ｐ明朝" w:hint="eastAsia"/>
              </w:rPr>
              <w:t>100　リットル</w:t>
            </w:r>
          </w:p>
        </w:tc>
        <w:tc>
          <w:tcPr>
            <w:tcW w:w="2390" w:type="dxa"/>
            <w:tcBorders>
              <w:top w:val="single" w:sz="4" w:space="0" w:color="000000"/>
              <w:left w:val="single" w:sz="4" w:space="0" w:color="000000"/>
              <w:bottom w:val="single" w:sz="4" w:space="0" w:color="000000"/>
              <w:right w:val="single" w:sz="4" w:space="0" w:color="000000"/>
            </w:tcBorders>
          </w:tcPr>
          <w:p w14:paraId="6382E00C"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高間木取水場</w:t>
            </w:r>
          </w:p>
          <w:p w14:paraId="02E8921C" w14:textId="2A0C0354"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非常用発電機</w:t>
            </w:r>
          </w:p>
        </w:tc>
      </w:tr>
      <w:tr w:rsidR="00EE1683" w14:paraId="72A51750" w14:textId="77777777">
        <w:trPr>
          <w:trHeight w:val="610"/>
        </w:trPr>
        <w:tc>
          <w:tcPr>
            <w:tcW w:w="2544" w:type="dxa"/>
            <w:tcBorders>
              <w:top w:val="single" w:sz="4" w:space="0" w:color="000000"/>
              <w:left w:val="single" w:sz="4" w:space="0" w:color="000000"/>
              <w:bottom w:val="single" w:sz="4" w:space="0" w:color="000000"/>
              <w:right w:val="single" w:sz="4" w:space="0" w:color="000000"/>
            </w:tcBorders>
          </w:tcPr>
          <w:p w14:paraId="319BA568" w14:textId="77777777" w:rsidR="00EE1683" w:rsidRPr="00162558" w:rsidRDefault="00B133F8">
            <w:pPr>
              <w:spacing w:after="0"/>
              <w:ind w:left="1" w:firstLine="0"/>
              <w:rPr>
                <w:rFonts w:cs="ＭＳ Ｐ明朝"/>
              </w:rPr>
            </w:pPr>
            <w:r w:rsidRPr="00162558">
              <w:rPr>
                <w:rFonts w:cs="ＭＳ Ｐ明朝"/>
              </w:rPr>
              <w:t>①次亜塩素酸ナトリウム</w:t>
            </w:r>
          </w:p>
          <w:p w14:paraId="40817568" w14:textId="55399ECE" w:rsidR="00CF667C" w:rsidRDefault="004471EB" w:rsidP="000A069D">
            <w:pPr>
              <w:spacing w:after="0"/>
              <w:ind w:left="1" w:firstLine="0"/>
            </w:pPr>
            <w:r w:rsidRPr="00162558">
              <w:rPr>
                <w:rFonts w:cs="ＭＳ Ｐ明朝" w:hint="eastAsia"/>
              </w:rPr>
              <w:t>（タンクローリーで搬入</w:t>
            </w:r>
            <w:r w:rsidR="00CF667C" w:rsidRPr="00162558">
              <w:rPr>
                <w:rFonts w:cs="ＭＳ Ｐ明朝" w:hint="eastAsia"/>
              </w:rPr>
              <w:t>，</w:t>
            </w:r>
            <w:r w:rsidR="00CF667C" w:rsidRPr="00162558">
              <w:rPr>
                <w:rFonts w:cs="ＭＳ Ｐ明朝"/>
              </w:rPr>
              <w:t xml:space="preserve">有効塩素 </w:t>
            </w:r>
            <w:r w:rsidR="00CF667C" w:rsidRPr="00162558">
              <w:rPr>
                <w:rFonts w:cs="Century"/>
              </w:rPr>
              <w:t>12</w:t>
            </w:r>
            <w:r w:rsidR="00CF667C" w:rsidRPr="00162558">
              <w:rPr>
                <w:rFonts w:cs="ＭＳ Ｐ明朝"/>
              </w:rPr>
              <w:t>％以上</w:t>
            </w:r>
            <w:r w:rsidR="00CF667C" w:rsidRPr="00162558">
              <w:rPr>
                <w:rFonts w:cs="ＭＳ Ｐ明朝" w:hint="eastAsia"/>
              </w:rPr>
              <w:t>，特級品</w:t>
            </w:r>
            <w:r w:rsidR="00CF667C"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3B380742" w14:textId="0A118AD6" w:rsidR="00767073" w:rsidRDefault="00767073" w:rsidP="00767073">
            <w:pPr>
              <w:spacing w:after="42"/>
              <w:ind w:left="0" w:firstLine="0"/>
              <w:rPr>
                <w:rFonts w:cs="Century"/>
              </w:rPr>
            </w:pPr>
            <w:r>
              <w:rPr>
                <w:rFonts w:cs="Century" w:hint="eastAsia"/>
              </w:rPr>
              <w:t>令和8,</w:t>
            </w:r>
            <w:r>
              <w:rPr>
                <w:rFonts w:cs="Century"/>
              </w:rPr>
              <w:t>9</w:t>
            </w:r>
            <w:r>
              <w:rPr>
                <w:rFonts w:cs="Century" w:hint="eastAsia"/>
              </w:rPr>
              <w:t>年度</w:t>
            </w:r>
          </w:p>
          <w:p w14:paraId="6FD6A5AB" w14:textId="77777777" w:rsidR="00767073" w:rsidRDefault="00767073" w:rsidP="00767073">
            <w:pPr>
              <w:spacing w:after="42"/>
              <w:ind w:left="0" w:firstLine="0"/>
              <w:rPr>
                <w:rFonts w:cs="Century"/>
              </w:rPr>
            </w:pPr>
            <w:r>
              <w:rPr>
                <w:rFonts w:cs="Century" w:hint="eastAsia"/>
              </w:rPr>
              <w:t>319,298㎏</w:t>
            </w:r>
          </w:p>
          <w:p w14:paraId="0BE2ED89" w14:textId="77777777" w:rsidR="00767073" w:rsidRDefault="00767073" w:rsidP="00767073">
            <w:pPr>
              <w:spacing w:after="42"/>
              <w:ind w:left="0" w:firstLine="0"/>
              <w:rPr>
                <w:rFonts w:cs="Century"/>
              </w:rPr>
            </w:pPr>
            <w:r>
              <w:rPr>
                <w:rFonts w:cs="Century" w:hint="eastAsia"/>
              </w:rPr>
              <w:t>令和10年度</w:t>
            </w:r>
          </w:p>
          <w:p w14:paraId="3101750C" w14:textId="38AACCBB" w:rsidR="00767073" w:rsidRPr="00767073" w:rsidRDefault="00767073" w:rsidP="00767073">
            <w:pPr>
              <w:spacing w:after="42"/>
              <w:ind w:left="0" w:firstLine="0"/>
              <w:rPr>
                <w:rFonts w:cs="Century"/>
              </w:rPr>
            </w:pPr>
            <w:r>
              <w:rPr>
                <w:rFonts w:cs="Century" w:hint="eastAsia"/>
              </w:rPr>
              <w:t>383,158㎏</w:t>
            </w:r>
          </w:p>
        </w:tc>
        <w:tc>
          <w:tcPr>
            <w:tcW w:w="2390" w:type="dxa"/>
            <w:tcBorders>
              <w:top w:val="single" w:sz="4" w:space="0" w:color="000000"/>
              <w:left w:val="single" w:sz="4" w:space="0" w:color="000000"/>
              <w:bottom w:val="single" w:sz="4" w:space="0" w:color="000000"/>
              <w:right w:val="single" w:sz="4" w:space="0" w:color="000000"/>
            </w:tcBorders>
          </w:tcPr>
          <w:p w14:paraId="1FF41A63" w14:textId="142CBEAF" w:rsidR="00EE1683" w:rsidRDefault="00767073">
            <w:pPr>
              <w:spacing w:after="0"/>
              <w:ind w:left="0" w:firstLine="0"/>
            </w:pPr>
            <w:r>
              <w:rPr>
                <w:rFonts w:ascii="ＭＳ Ｐ明朝" w:eastAsia="ＭＳ Ｐ明朝" w:hAnsi="ＭＳ Ｐ明朝" w:cs="ＭＳ Ｐ明朝" w:hint="eastAsia"/>
              </w:rPr>
              <w:t>松田新田浄水場</w:t>
            </w:r>
            <w:r w:rsidR="00B133F8">
              <w:rPr>
                <w:rFonts w:ascii="Century" w:eastAsia="Century" w:hAnsi="Century" w:cs="Century"/>
              </w:rPr>
              <w:t xml:space="preserve"> </w:t>
            </w:r>
          </w:p>
        </w:tc>
      </w:tr>
      <w:tr w:rsidR="00767073" w14:paraId="5715D600" w14:textId="77777777" w:rsidTr="00741E28">
        <w:trPr>
          <w:trHeight w:val="1118"/>
        </w:trPr>
        <w:tc>
          <w:tcPr>
            <w:tcW w:w="2544" w:type="dxa"/>
            <w:tcBorders>
              <w:top w:val="single" w:sz="4" w:space="0" w:color="000000"/>
              <w:left w:val="single" w:sz="4" w:space="0" w:color="000000"/>
              <w:bottom w:val="single" w:sz="4" w:space="0" w:color="000000"/>
              <w:right w:val="single" w:sz="4" w:space="0" w:color="000000"/>
            </w:tcBorders>
          </w:tcPr>
          <w:p w14:paraId="481559E8" w14:textId="0BAB815E" w:rsidR="00767073" w:rsidRPr="00162558" w:rsidRDefault="00767073">
            <w:pPr>
              <w:spacing w:after="0"/>
              <w:ind w:left="1" w:firstLine="0"/>
              <w:rPr>
                <w:rFonts w:cs="ＭＳ Ｐ明朝"/>
              </w:rPr>
            </w:pPr>
            <w:r w:rsidRPr="00162558">
              <w:rPr>
                <w:rFonts w:cs="ＭＳ Ｐ明朝"/>
              </w:rPr>
              <w:lastRenderedPageBreak/>
              <w:t>②</w:t>
            </w:r>
            <w:r>
              <w:rPr>
                <w:rFonts w:cs="ＭＳ Ｐ明朝" w:hint="eastAsia"/>
              </w:rPr>
              <w:t>ポリ塩化アルミニウム</w:t>
            </w:r>
          </w:p>
          <w:p w14:paraId="427C3F9D" w14:textId="449F44DC" w:rsidR="00767073" w:rsidRDefault="00767073" w:rsidP="004471EB">
            <w:pPr>
              <w:spacing w:after="0"/>
              <w:ind w:left="10" w:hangingChars="5"/>
            </w:pPr>
            <w:r w:rsidRPr="00162558">
              <w:rPr>
                <w:rFonts w:hint="eastAsia"/>
              </w:rPr>
              <w:t>(</w:t>
            </w:r>
            <w:r>
              <w:rPr>
                <w:rFonts w:hint="eastAsia"/>
              </w:rPr>
              <w:t>タンクローリーで搬入，塩基度67～75</w:t>
            </w:r>
            <w:r>
              <w:t>%</w:t>
            </w:r>
            <w:r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64DEC59D" w14:textId="77777777" w:rsidR="00767073" w:rsidRDefault="00767073" w:rsidP="00767073">
            <w:pPr>
              <w:spacing w:after="0"/>
              <w:ind w:left="0" w:firstLine="0"/>
            </w:pPr>
            <w:r>
              <w:rPr>
                <w:rFonts w:hint="eastAsia"/>
              </w:rPr>
              <w:t>令和8</w:t>
            </w:r>
            <w:r>
              <w:t>,9</w:t>
            </w:r>
            <w:r>
              <w:rPr>
                <w:rFonts w:hint="eastAsia"/>
              </w:rPr>
              <w:t>年度</w:t>
            </w:r>
          </w:p>
          <w:p w14:paraId="087F70AE" w14:textId="3526AD5D" w:rsidR="00767073" w:rsidRDefault="00741E28" w:rsidP="00767073">
            <w:pPr>
              <w:spacing w:after="0"/>
              <w:ind w:left="0" w:firstLine="0"/>
            </w:pPr>
            <w:r>
              <w:rPr>
                <w:rFonts w:hint="eastAsia"/>
              </w:rPr>
              <w:t>302,629㎏</w:t>
            </w:r>
          </w:p>
          <w:p w14:paraId="17CC25D5" w14:textId="77777777" w:rsidR="00767073" w:rsidRDefault="00767073" w:rsidP="00767073">
            <w:pPr>
              <w:spacing w:after="0"/>
              <w:ind w:left="0" w:firstLine="0"/>
            </w:pPr>
            <w:r>
              <w:rPr>
                <w:rFonts w:hint="eastAsia"/>
              </w:rPr>
              <w:t>令和10年度</w:t>
            </w:r>
          </w:p>
          <w:p w14:paraId="33A14513" w14:textId="29B77B58" w:rsidR="00767073" w:rsidRPr="00767073" w:rsidRDefault="00741E28" w:rsidP="00767073">
            <w:pPr>
              <w:spacing w:after="0"/>
              <w:ind w:left="0" w:firstLine="0"/>
            </w:pPr>
            <w:r>
              <w:rPr>
                <w:rFonts w:hint="eastAsia"/>
              </w:rPr>
              <w:t>363,158㎏</w:t>
            </w:r>
          </w:p>
        </w:tc>
        <w:tc>
          <w:tcPr>
            <w:tcW w:w="2390" w:type="dxa"/>
            <w:tcBorders>
              <w:top w:val="single" w:sz="4" w:space="0" w:color="000000"/>
              <w:left w:val="single" w:sz="4" w:space="0" w:color="000000"/>
              <w:bottom w:val="single" w:sz="4" w:space="0" w:color="000000"/>
              <w:right w:val="single" w:sz="4" w:space="0" w:color="000000"/>
            </w:tcBorders>
          </w:tcPr>
          <w:p w14:paraId="2CC67636" w14:textId="77777777" w:rsidR="00767073" w:rsidRDefault="00741E28" w:rsidP="003655F2">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p w14:paraId="4CE3B7FA" w14:textId="657645D5" w:rsidR="00741E28" w:rsidRPr="00D64D76" w:rsidRDefault="00741E28" w:rsidP="003655F2">
            <w:pPr>
              <w:spacing w:after="0"/>
              <w:ind w:left="0"/>
              <w:rPr>
                <w:rFonts w:ascii="Century" w:eastAsiaTheme="minorEastAsia" w:hAnsi="Century" w:cs="Century"/>
              </w:rPr>
            </w:pPr>
            <w:r>
              <w:rPr>
                <w:rFonts w:ascii="ＭＳ Ｐ明朝" w:eastAsia="ＭＳ Ｐ明朝" w:hAnsi="ＭＳ Ｐ明朝" w:cs="ＭＳ Ｐ明朝" w:hint="eastAsia"/>
              </w:rPr>
              <w:t>(７月～１０月使用)</w:t>
            </w:r>
          </w:p>
        </w:tc>
      </w:tr>
      <w:tr w:rsidR="000B7CCC" w14:paraId="4CF40C42" w14:textId="77777777" w:rsidTr="000B7CCC">
        <w:trPr>
          <w:trHeight w:val="1118"/>
        </w:trPr>
        <w:tc>
          <w:tcPr>
            <w:tcW w:w="2544" w:type="dxa"/>
            <w:tcBorders>
              <w:top w:val="single" w:sz="4" w:space="0" w:color="000000"/>
              <w:left w:val="single" w:sz="4" w:space="0" w:color="000000"/>
              <w:bottom w:val="single" w:sz="4" w:space="0" w:color="000000"/>
              <w:right w:val="single" w:sz="4" w:space="0" w:color="000000"/>
            </w:tcBorders>
          </w:tcPr>
          <w:p w14:paraId="25DED393" w14:textId="3C965A3F" w:rsidR="000B7CCC" w:rsidRPr="00162558" w:rsidRDefault="000B7CCC" w:rsidP="000B7CCC">
            <w:pPr>
              <w:spacing w:after="0"/>
              <w:ind w:left="1" w:firstLine="0"/>
              <w:rPr>
                <w:rFonts w:cs="ＭＳ Ｐ明朝"/>
              </w:rPr>
            </w:pPr>
            <w:r>
              <w:rPr>
                <w:rFonts w:cs="ＭＳ Ｐ明朝" w:hint="eastAsia"/>
              </w:rPr>
              <w:t>③ポリ塩化アルミニウム</w:t>
            </w:r>
          </w:p>
          <w:p w14:paraId="425836AD" w14:textId="4FA27648" w:rsidR="000B7CCC" w:rsidRPr="00162558" w:rsidRDefault="000B7CCC" w:rsidP="000B7CCC">
            <w:pPr>
              <w:spacing w:after="0"/>
              <w:ind w:left="1" w:firstLine="0"/>
              <w:rPr>
                <w:rFonts w:cs="ＭＳ Ｐ明朝"/>
              </w:rPr>
            </w:pPr>
            <w:r w:rsidRPr="00162558">
              <w:rPr>
                <w:rFonts w:hint="eastAsia"/>
              </w:rPr>
              <w:t>(</w:t>
            </w:r>
            <w:r>
              <w:rPr>
                <w:rFonts w:hint="eastAsia"/>
              </w:rPr>
              <w:t>タンクローリーで搬入，塩基度57～65</w:t>
            </w:r>
            <w:r>
              <w:t>%</w:t>
            </w:r>
            <w:r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329802D6" w14:textId="77777777" w:rsidR="000B7CCC" w:rsidRDefault="000B7CCC" w:rsidP="000B7CCC">
            <w:pPr>
              <w:spacing w:after="0"/>
              <w:ind w:left="0" w:firstLine="0"/>
            </w:pPr>
            <w:r>
              <w:rPr>
                <w:rFonts w:hint="eastAsia"/>
              </w:rPr>
              <w:t>令和8</w:t>
            </w:r>
            <w:r>
              <w:t>,9</w:t>
            </w:r>
            <w:r>
              <w:rPr>
                <w:rFonts w:hint="eastAsia"/>
              </w:rPr>
              <w:t>年度</w:t>
            </w:r>
          </w:p>
          <w:p w14:paraId="0CB19D58" w14:textId="631CB6DF" w:rsidR="000B7CCC" w:rsidRDefault="000B7CCC" w:rsidP="000B7CCC">
            <w:pPr>
              <w:spacing w:after="0"/>
              <w:ind w:left="0" w:firstLine="0"/>
            </w:pPr>
            <w:r>
              <w:rPr>
                <w:rFonts w:hint="eastAsia"/>
              </w:rPr>
              <w:t>571,079㎏</w:t>
            </w:r>
          </w:p>
          <w:p w14:paraId="14EDE508" w14:textId="77777777" w:rsidR="000B7CCC" w:rsidRDefault="000B7CCC" w:rsidP="000B7CCC">
            <w:pPr>
              <w:spacing w:after="0"/>
              <w:ind w:left="0" w:firstLine="0"/>
            </w:pPr>
            <w:r>
              <w:rPr>
                <w:rFonts w:hint="eastAsia"/>
              </w:rPr>
              <w:t>令和10年度</w:t>
            </w:r>
          </w:p>
          <w:p w14:paraId="4D365A45" w14:textId="15436114" w:rsidR="000B7CCC" w:rsidRDefault="000B7CCC" w:rsidP="000B7CCC">
            <w:pPr>
              <w:spacing w:after="0"/>
              <w:ind w:left="0" w:firstLine="0"/>
            </w:pPr>
            <w:r>
              <w:rPr>
                <w:rFonts w:hint="eastAsia"/>
              </w:rPr>
              <w:t>685,294㎏</w:t>
            </w:r>
          </w:p>
        </w:tc>
        <w:tc>
          <w:tcPr>
            <w:tcW w:w="2390" w:type="dxa"/>
            <w:tcBorders>
              <w:top w:val="single" w:sz="4" w:space="0" w:color="000000"/>
              <w:left w:val="single" w:sz="4" w:space="0" w:color="000000"/>
              <w:bottom w:val="single" w:sz="4" w:space="0" w:color="000000"/>
              <w:right w:val="single" w:sz="4" w:space="0" w:color="000000"/>
            </w:tcBorders>
          </w:tcPr>
          <w:p w14:paraId="70A90083" w14:textId="77777777" w:rsidR="000B7CCC" w:rsidRDefault="000B7CCC"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p w14:paraId="3931F796" w14:textId="1D241BCF" w:rsidR="000B7CCC" w:rsidRDefault="000B7CCC"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(４月～６月，１１月～３月使用)</w:t>
            </w:r>
          </w:p>
        </w:tc>
      </w:tr>
      <w:tr w:rsidR="000B7CCC" w14:paraId="27E3BF93" w14:textId="77777777" w:rsidTr="00A74DF3">
        <w:trPr>
          <w:trHeight w:val="1118"/>
        </w:trPr>
        <w:tc>
          <w:tcPr>
            <w:tcW w:w="2544" w:type="dxa"/>
            <w:tcBorders>
              <w:top w:val="single" w:sz="4" w:space="0" w:color="000000"/>
              <w:left w:val="single" w:sz="4" w:space="0" w:color="000000"/>
              <w:bottom w:val="single" w:sz="4" w:space="0" w:color="000000"/>
              <w:right w:val="single" w:sz="4" w:space="0" w:color="000000"/>
            </w:tcBorders>
          </w:tcPr>
          <w:p w14:paraId="26974CDF" w14:textId="6F61998F" w:rsidR="000B7CCC" w:rsidRPr="00162558" w:rsidRDefault="000B7CCC" w:rsidP="000B7CCC">
            <w:pPr>
              <w:spacing w:after="0"/>
              <w:ind w:left="1" w:firstLine="0"/>
              <w:rPr>
                <w:rFonts w:cs="ＭＳ Ｐ明朝"/>
              </w:rPr>
            </w:pPr>
            <w:r>
              <w:rPr>
                <w:rFonts w:cs="ＭＳ Ｐ明朝" w:hint="eastAsia"/>
              </w:rPr>
              <w:t>④苛性ソーダ</w:t>
            </w:r>
          </w:p>
          <w:p w14:paraId="29746D8B" w14:textId="645CB92A" w:rsidR="000B7CCC" w:rsidRDefault="000B7CCC" w:rsidP="000B7CCC">
            <w:pPr>
              <w:spacing w:after="0"/>
              <w:ind w:left="1" w:firstLine="0"/>
              <w:rPr>
                <w:rFonts w:cs="ＭＳ Ｐ明朝"/>
              </w:rPr>
            </w:pPr>
            <w:r w:rsidRPr="00162558">
              <w:rPr>
                <w:rFonts w:hint="eastAsia"/>
              </w:rPr>
              <w:t>(</w:t>
            </w:r>
            <w:r>
              <w:rPr>
                <w:rFonts w:hint="eastAsia"/>
              </w:rPr>
              <w:t>タンクローリーで搬入，濃度48</w:t>
            </w:r>
            <w:r>
              <w:t>%</w:t>
            </w:r>
            <w:r>
              <w:rPr>
                <w:rFonts w:hint="eastAsia"/>
              </w:rPr>
              <w:t>，液状品</w:t>
            </w:r>
            <w:r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729B3413" w14:textId="02DD9B22" w:rsidR="000B7CCC" w:rsidRDefault="000B7CCC" w:rsidP="000B7CCC">
            <w:pPr>
              <w:spacing w:after="0"/>
              <w:ind w:left="0" w:firstLine="0"/>
            </w:pPr>
            <w:r>
              <w:rPr>
                <w:rFonts w:hint="eastAsia"/>
              </w:rPr>
              <w:t>10,000㎏</w:t>
            </w:r>
          </w:p>
        </w:tc>
        <w:tc>
          <w:tcPr>
            <w:tcW w:w="2390" w:type="dxa"/>
            <w:tcBorders>
              <w:top w:val="single" w:sz="4" w:space="0" w:color="000000"/>
              <w:left w:val="single" w:sz="4" w:space="0" w:color="000000"/>
              <w:bottom w:val="single" w:sz="4" w:space="0" w:color="000000"/>
              <w:right w:val="single" w:sz="4" w:space="0" w:color="000000"/>
            </w:tcBorders>
          </w:tcPr>
          <w:p w14:paraId="4729C127" w14:textId="670EAA28" w:rsidR="000B7CCC" w:rsidRDefault="000B7CCC"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tc>
      </w:tr>
      <w:tr w:rsidR="00A74DF3" w14:paraId="30A24752" w14:textId="77777777" w:rsidTr="00A74DF3">
        <w:trPr>
          <w:trHeight w:val="1118"/>
        </w:trPr>
        <w:tc>
          <w:tcPr>
            <w:tcW w:w="2544" w:type="dxa"/>
            <w:tcBorders>
              <w:top w:val="single" w:sz="4" w:space="0" w:color="000000"/>
              <w:left w:val="single" w:sz="4" w:space="0" w:color="000000"/>
              <w:bottom w:val="single" w:sz="4" w:space="0" w:color="000000"/>
              <w:right w:val="single" w:sz="4" w:space="0" w:color="000000"/>
            </w:tcBorders>
          </w:tcPr>
          <w:p w14:paraId="64CE6707" w14:textId="7AE37AAE" w:rsidR="00A74DF3" w:rsidRPr="00162558" w:rsidRDefault="00A74DF3" w:rsidP="00A74DF3">
            <w:pPr>
              <w:spacing w:after="0"/>
              <w:ind w:left="1" w:firstLine="0"/>
              <w:rPr>
                <w:rFonts w:cs="ＭＳ Ｐ明朝"/>
              </w:rPr>
            </w:pPr>
            <w:r>
              <w:rPr>
                <w:rFonts w:cs="ＭＳ Ｐ明朝" w:hint="eastAsia"/>
              </w:rPr>
              <w:t>⑤水道用粉末活性炭</w:t>
            </w:r>
          </w:p>
          <w:p w14:paraId="2247841D" w14:textId="24F1E698" w:rsidR="00A74DF3" w:rsidRDefault="00A74DF3" w:rsidP="00A74DF3">
            <w:pPr>
              <w:spacing w:after="0"/>
              <w:ind w:left="1" w:firstLine="0"/>
              <w:rPr>
                <w:rFonts w:cs="ＭＳ Ｐ明朝"/>
              </w:rPr>
            </w:pPr>
            <w:r w:rsidRPr="00162558">
              <w:rPr>
                <w:rFonts w:hint="eastAsia"/>
              </w:rPr>
              <w:t>(</w:t>
            </w:r>
            <w:r>
              <w:rPr>
                <w:rFonts w:hint="eastAsia"/>
              </w:rPr>
              <w:t>フレコンバックで搬入，ドライ炭 含水率5%以下</w:t>
            </w:r>
            <w:r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2CA41691" w14:textId="7DEFDFCC" w:rsidR="00A74DF3" w:rsidRDefault="001C5E61" w:rsidP="000B7CCC">
            <w:pPr>
              <w:spacing w:after="0"/>
              <w:ind w:left="0" w:firstLine="0"/>
            </w:pPr>
            <w:r>
              <w:rPr>
                <w:rFonts w:hint="eastAsia"/>
              </w:rPr>
              <w:t>3,000</w:t>
            </w:r>
            <w:r w:rsidR="00A74DF3">
              <w:rPr>
                <w:rFonts w:hint="eastAsia"/>
              </w:rPr>
              <w:t>㎏</w:t>
            </w:r>
          </w:p>
        </w:tc>
        <w:tc>
          <w:tcPr>
            <w:tcW w:w="2390" w:type="dxa"/>
            <w:tcBorders>
              <w:top w:val="single" w:sz="4" w:space="0" w:color="000000"/>
              <w:left w:val="single" w:sz="4" w:space="0" w:color="000000"/>
              <w:bottom w:val="single" w:sz="4" w:space="0" w:color="000000"/>
              <w:right w:val="single" w:sz="4" w:space="0" w:color="000000"/>
            </w:tcBorders>
          </w:tcPr>
          <w:p w14:paraId="2A65CA9D" w14:textId="77777777" w:rsidR="00A74DF3" w:rsidRDefault="00A74DF3"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p w14:paraId="2E027DD6" w14:textId="0F6D69A4" w:rsidR="00A74DF3" w:rsidRDefault="00A74DF3"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高間木取水場</w:t>
            </w:r>
          </w:p>
        </w:tc>
      </w:tr>
      <w:tr w:rsidR="00A74DF3" w14:paraId="51646A9D" w14:textId="77777777" w:rsidTr="00741E28">
        <w:trPr>
          <w:trHeight w:val="1118"/>
        </w:trPr>
        <w:tc>
          <w:tcPr>
            <w:tcW w:w="2544" w:type="dxa"/>
            <w:tcBorders>
              <w:top w:val="single" w:sz="4" w:space="0" w:color="000000"/>
              <w:left w:val="single" w:sz="4" w:space="0" w:color="000000"/>
              <w:bottom w:val="single" w:sz="4" w:space="0" w:color="000000"/>
              <w:right w:val="single" w:sz="4" w:space="0" w:color="000000"/>
            </w:tcBorders>
          </w:tcPr>
          <w:p w14:paraId="6EB7057E" w14:textId="1CECC4F1" w:rsidR="00A74DF3" w:rsidRPr="00162558" w:rsidRDefault="00A74DF3" w:rsidP="00A74DF3">
            <w:pPr>
              <w:spacing w:after="0"/>
              <w:ind w:left="1" w:firstLine="0"/>
              <w:rPr>
                <w:rFonts w:cs="ＭＳ Ｐ明朝"/>
              </w:rPr>
            </w:pPr>
            <w:r>
              <w:rPr>
                <w:rFonts w:cs="ＭＳ Ｐ明朝" w:hint="eastAsia"/>
              </w:rPr>
              <w:t>⑥水道用粉末活性炭</w:t>
            </w:r>
          </w:p>
          <w:p w14:paraId="7F519FF2" w14:textId="05CF7579" w:rsidR="00A74DF3" w:rsidRDefault="00A74DF3" w:rsidP="00A74DF3">
            <w:pPr>
              <w:spacing w:after="0"/>
              <w:ind w:left="1" w:firstLine="0"/>
              <w:rPr>
                <w:rFonts w:cs="ＭＳ Ｐ明朝"/>
              </w:rPr>
            </w:pPr>
            <w:r w:rsidRPr="00162558">
              <w:rPr>
                <w:rFonts w:hint="eastAsia"/>
              </w:rPr>
              <w:t>(</w:t>
            </w:r>
            <w:r w:rsidR="00B23BD4">
              <w:rPr>
                <w:rFonts w:hint="eastAsia"/>
              </w:rPr>
              <w:t>10㎏袋詰め</w:t>
            </w:r>
            <w:r>
              <w:rPr>
                <w:rFonts w:hint="eastAsia"/>
              </w:rPr>
              <w:t>で搬入，</w:t>
            </w:r>
            <w:r w:rsidR="00B23BD4">
              <w:rPr>
                <w:rFonts w:hint="eastAsia"/>
              </w:rPr>
              <w:t>ウエット</w:t>
            </w:r>
            <w:r>
              <w:rPr>
                <w:rFonts w:hint="eastAsia"/>
              </w:rPr>
              <w:t>炭 含水率50%以下</w:t>
            </w:r>
            <w:r w:rsidRPr="00162558">
              <w:rPr>
                <w:rFonts w:cs="ＭＳ Ｐ明朝"/>
              </w:rPr>
              <w:t>）</w:t>
            </w:r>
          </w:p>
        </w:tc>
        <w:tc>
          <w:tcPr>
            <w:tcW w:w="3252" w:type="dxa"/>
            <w:tcBorders>
              <w:top w:val="single" w:sz="4" w:space="0" w:color="000000"/>
              <w:left w:val="single" w:sz="4" w:space="0" w:color="000000"/>
              <w:bottom w:val="single" w:sz="4" w:space="0" w:color="auto"/>
              <w:right w:val="single" w:sz="4" w:space="0" w:color="000000"/>
            </w:tcBorders>
          </w:tcPr>
          <w:p w14:paraId="7971F056" w14:textId="7F462A0C" w:rsidR="00A74DF3" w:rsidRDefault="001C5E61" w:rsidP="000B7CCC">
            <w:pPr>
              <w:spacing w:after="0"/>
              <w:ind w:left="0" w:firstLine="0"/>
            </w:pPr>
            <w:r>
              <w:rPr>
                <w:rFonts w:hint="eastAsia"/>
              </w:rPr>
              <w:t>3,000</w:t>
            </w:r>
            <w:r w:rsidR="00A74DF3">
              <w:rPr>
                <w:rFonts w:hint="eastAsia"/>
              </w:rPr>
              <w:t>㎏</w:t>
            </w:r>
          </w:p>
        </w:tc>
        <w:tc>
          <w:tcPr>
            <w:tcW w:w="2390" w:type="dxa"/>
            <w:tcBorders>
              <w:top w:val="single" w:sz="4" w:space="0" w:color="000000"/>
              <w:left w:val="single" w:sz="4" w:space="0" w:color="000000"/>
              <w:bottom w:val="single" w:sz="4" w:space="0" w:color="auto"/>
              <w:right w:val="single" w:sz="4" w:space="0" w:color="000000"/>
            </w:tcBorders>
          </w:tcPr>
          <w:p w14:paraId="231E02F6" w14:textId="618EA329" w:rsidR="00A74DF3" w:rsidRDefault="00A74DF3"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tc>
      </w:tr>
    </w:tbl>
    <w:p w14:paraId="50A3A4E5" w14:textId="35B23B24" w:rsidR="00EE1683" w:rsidRDefault="00EE1683">
      <w:pPr>
        <w:spacing w:after="0"/>
        <w:ind w:left="100" w:firstLine="0"/>
      </w:pPr>
    </w:p>
    <w:sectPr w:rsidR="00EE1683">
      <w:headerReference w:type="even" r:id="rId8"/>
      <w:headerReference w:type="default" r:id="rId9"/>
      <w:footerReference w:type="even" r:id="rId10"/>
      <w:footerReference w:type="default" r:id="rId11"/>
      <w:headerReference w:type="first" r:id="rId12"/>
      <w:footerReference w:type="first" r:id="rId13"/>
      <w:pgSz w:w="11904" w:h="16840"/>
      <w:pgMar w:top="1196" w:right="1322" w:bottom="1394" w:left="1319" w:header="72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8677C" w14:textId="77777777" w:rsidR="00BF05A0" w:rsidRDefault="00BF05A0">
      <w:pPr>
        <w:spacing w:after="0" w:line="240" w:lineRule="auto"/>
      </w:pPr>
      <w:r>
        <w:separator/>
      </w:r>
    </w:p>
  </w:endnote>
  <w:endnote w:type="continuationSeparator" w:id="0">
    <w:p w14:paraId="2ACD47A9" w14:textId="77777777" w:rsidR="00BF05A0" w:rsidRDefault="00BF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C6FD" w14:textId="77777777" w:rsidR="00EE2678" w:rsidRDefault="00EE2678">
    <w:pPr>
      <w:spacing w:after="0"/>
      <w:ind w:left="0" w:right="119" w:firstLine="0"/>
      <w:jc w:val="center"/>
    </w:pPr>
    <w:r>
      <w:rPr>
        <w:rFonts w:ascii="Century" w:eastAsia="Century" w:hAnsi="Century" w:cs="Century"/>
      </w:rPr>
      <w:t xml:space="preserve"> </w:t>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1413" w14:textId="34C43F2D" w:rsidR="00EE2678" w:rsidRDefault="00EE2678">
    <w:pPr>
      <w:spacing w:after="0"/>
      <w:ind w:left="0" w:right="119" w:firstLine="0"/>
      <w:jc w:val="center"/>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E413" w14:textId="77777777" w:rsidR="00EE2678" w:rsidRDefault="00EE2678">
    <w:pPr>
      <w:spacing w:after="0"/>
      <w:ind w:left="0" w:right="119" w:firstLine="0"/>
      <w:jc w:val="center"/>
    </w:pPr>
    <w:r>
      <w:rPr>
        <w:rFonts w:ascii="Century" w:eastAsia="Century" w:hAnsi="Century" w:cs="Century"/>
      </w:rPr>
      <w:t xml:space="preserve"> </w:t>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9A431" w14:textId="77777777" w:rsidR="00BF05A0" w:rsidRDefault="00BF05A0">
      <w:pPr>
        <w:spacing w:after="0" w:line="240" w:lineRule="auto"/>
      </w:pPr>
      <w:r>
        <w:separator/>
      </w:r>
    </w:p>
  </w:footnote>
  <w:footnote w:type="continuationSeparator" w:id="0">
    <w:p w14:paraId="607193AE" w14:textId="77777777" w:rsidR="00BF05A0" w:rsidRDefault="00BF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DA50" w14:textId="77777777" w:rsidR="00EE2678" w:rsidRDefault="00EE2678">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FD69" w14:textId="77777777" w:rsidR="00EE2678" w:rsidRDefault="00EE2678">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CBD1" w14:textId="77777777" w:rsidR="00EE2678" w:rsidRDefault="00EE2678">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A3046"/>
    <w:multiLevelType w:val="hybridMultilevel"/>
    <w:tmpl w:val="5942CF96"/>
    <w:lvl w:ilvl="0" w:tplc="667AE85A">
      <w:start w:val="1"/>
      <w:numFmt w:val="decimalFullWidth"/>
      <w:lvlText w:val="%1）"/>
      <w:lvlJc w:val="left"/>
      <w:pPr>
        <w:ind w:left="3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01465BA">
      <w:start w:val="1"/>
      <w:numFmt w:val="lowerLetter"/>
      <w:lvlText w:val="%2"/>
      <w:lvlJc w:val="left"/>
      <w:pPr>
        <w:ind w:left="1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D281072">
      <w:start w:val="1"/>
      <w:numFmt w:val="lowerRoman"/>
      <w:lvlText w:val="%3"/>
      <w:lvlJc w:val="left"/>
      <w:pPr>
        <w:ind w:left="23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A10B8A0">
      <w:start w:val="1"/>
      <w:numFmt w:val="decimal"/>
      <w:lvlText w:val="%4"/>
      <w:lvlJc w:val="left"/>
      <w:pPr>
        <w:ind w:left="30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348540E">
      <w:start w:val="1"/>
      <w:numFmt w:val="lowerLetter"/>
      <w:lvlText w:val="%5"/>
      <w:lvlJc w:val="left"/>
      <w:pPr>
        <w:ind w:left="37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D52FC64">
      <w:start w:val="1"/>
      <w:numFmt w:val="lowerRoman"/>
      <w:lvlText w:val="%6"/>
      <w:lvlJc w:val="left"/>
      <w:pPr>
        <w:ind w:left="44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EC073E0">
      <w:start w:val="1"/>
      <w:numFmt w:val="decimal"/>
      <w:lvlText w:val="%7"/>
      <w:lvlJc w:val="left"/>
      <w:pPr>
        <w:ind w:left="5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794BA2C">
      <w:start w:val="1"/>
      <w:numFmt w:val="lowerLetter"/>
      <w:lvlText w:val="%8"/>
      <w:lvlJc w:val="left"/>
      <w:pPr>
        <w:ind w:left="59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72E2A2">
      <w:start w:val="1"/>
      <w:numFmt w:val="lowerRoman"/>
      <w:lvlText w:val="%9"/>
      <w:lvlJc w:val="left"/>
      <w:pPr>
        <w:ind w:left="66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5B47B2"/>
    <w:multiLevelType w:val="hybridMultilevel"/>
    <w:tmpl w:val="67721396"/>
    <w:lvl w:ilvl="0" w:tplc="E30E304A">
      <w:start w:val="1"/>
      <w:numFmt w:val="decimalEnclosedCircle"/>
      <w:lvlText w:val="%1"/>
      <w:lvlJc w:val="left"/>
      <w:pPr>
        <w:ind w:left="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39EA870">
      <w:start w:val="1"/>
      <w:numFmt w:val="lowerLetter"/>
      <w:lvlText w:val="%2"/>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1C40512">
      <w:start w:val="1"/>
      <w:numFmt w:val="lowerRoman"/>
      <w:lvlText w:val="%3"/>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3808820">
      <w:start w:val="1"/>
      <w:numFmt w:val="decimal"/>
      <w:lvlText w:val="%4"/>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E1A4D32">
      <w:start w:val="1"/>
      <w:numFmt w:val="lowerLetter"/>
      <w:lvlText w:val="%5"/>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70827FC">
      <w:start w:val="1"/>
      <w:numFmt w:val="lowerRoman"/>
      <w:lvlText w:val="%6"/>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B92A7DE">
      <w:start w:val="1"/>
      <w:numFmt w:val="decimal"/>
      <w:lvlText w:val="%7"/>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E84CD22">
      <w:start w:val="1"/>
      <w:numFmt w:val="lowerLetter"/>
      <w:lvlText w:val="%8"/>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2C20622">
      <w:start w:val="1"/>
      <w:numFmt w:val="lowerRoman"/>
      <w:lvlText w:val="%9"/>
      <w:lvlJc w:val="left"/>
      <w:pPr>
        <w:ind w:left="65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BB4C05"/>
    <w:multiLevelType w:val="hybridMultilevel"/>
    <w:tmpl w:val="4B16DC9E"/>
    <w:lvl w:ilvl="0" w:tplc="3EC8FBF2">
      <w:start w:val="1"/>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A4E2CA6">
      <w:start w:val="1"/>
      <w:numFmt w:val="lowerLetter"/>
      <w:lvlText w:val="%2"/>
      <w:lvlJc w:val="left"/>
      <w:pPr>
        <w:ind w:left="126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3BAABD4">
      <w:start w:val="1"/>
      <w:numFmt w:val="lowerRoman"/>
      <w:lvlText w:val="%3"/>
      <w:lvlJc w:val="left"/>
      <w:pPr>
        <w:ind w:left="198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65944272">
      <w:start w:val="1"/>
      <w:numFmt w:val="decimal"/>
      <w:lvlText w:val="%4"/>
      <w:lvlJc w:val="left"/>
      <w:pPr>
        <w:ind w:left="270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8E4C7448">
      <w:start w:val="1"/>
      <w:numFmt w:val="lowerLetter"/>
      <w:lvlText w:val="%5"/>
      <w:lvlJc w:val="left"/>
      <w:pPr>
        <w:ind w:left="342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8028E366">
      <w:start w:val="1"/>
      <w:numFmt w:val="lowerRoman"/>
      <w:lvlText w:val="%6"/>
      <w:lvlJc w:val="left"/>
      <w:pPr>
        <w:ind w:left="414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D569516">
      <w:start w:val="1"/>
      <w:numFmt w:val="decimal"/>
      <w:lvlText w:val="%7"/>
      <w:lvlJc w:val="left"/>
      <w:pPr>
        <w:ind w:left="486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CCB8C4">
      <w:start w:val="1"/>
      <w:numFmt w:val="lowerLetter"/>
      <w:lvlText w:val="%8"/>
      <w:lvlJc w:val="left"/>
      <w:pPr>
        <w:ind w:left="558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38A0694">
      <w:start w:val="1"/>
      <w:numFmt w:val="lowerRoman"/>
      <w:lvlText w:val="%9"/>
      <w:lvlJc w:val="left"/>
      <w:pPr>
        <w:ind w:left="630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ABD6822"/>
    <w:multiLevelType w:val="hybridMultilevel"/>
    <w:tmpl w:val="28D6E06A"/>
    <w:lvl w:ilvl="0" w:tplc="53BA7D9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4C080F24"/>
    <w:multiLevelType w:val="hybridMultilevel"/>
    <w:tmpl w:val="0994CAEA"/>
    <w:lvl w:ilvl="0" w:tplc="FF2E50A4">
      <w:start w:val="1"/>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B10531E">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FF0C2F9A">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ED2CED2">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3083B8">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83ED15A">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1BC809E8">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91A96F8">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460C9252">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DFF66DB"/>
    <w:multiLevelType w:val="hybridMultilevel"/>
    <w:tmpl w:val="3C9EDDDE"/>
    <w:lvl w:ilvl="0" w:tplc="161C8AEE">
      <w:start w:val="2"/>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36C6256">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6AAFE52">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09609AE">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E5A201E">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89AAE0A8">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00EDD60">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6D0FC68">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E2C2BFAC">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11E4488"/>
    <w:multiLevelType w:val="hybridMultilevel"/>
    <w:tmpl w:val="CAEE98FE"/>
    <w:lvl w:ilvl="0" w:tplc="BAC0062E">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4BD214EC">
      <w:start w:val="1"/>
      <w:numFmt w:val="lowerLetter"/>
      <w:lvlText w:val="%2"/>
      <w:lvlJc w:val="left"/>
      <w:pPr>
        <w:ind w:left="120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05200468">
      <w:start w:val="1"/>
      <w:numFmt w:val="lowerRoman"/>
      <w:lvlText w:val="%3"/>
      <w:lvlJc w:val="left"/>
      <w:pPr>
        <w:ind w:left="192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71C64FCA">
      <w:start w:val="1"/>
      <w:numFmt w:val="decimal"/>
      <w:lvlText w:val="%4"/>
      <w:lvlJc w:val="left"/>
      <w:pPr>
        <w:ind w:left="264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6D62E3AA">
      <w:start w:val="1"/>
      <w:numFmt w:val="lowerLetter"/>
      <w:lvlText w:val="%5"/>
      <w:lvlJc w:val="left"/>
      <w:pPr>
        <w:ind w:left="336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9844008E">
      <w:start w:val="1"/>
      <w:numFmt w:val="lowerRoman"/>
      <w:lvlText w:val="%6"/>
      <w:lvlJc w:val="left"/>
      <w:pPr>
        <w:ind w:left="408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B6849D02">
      <w:start w:val="1"/>
      <w:numFmt w:val="decimal"/>
      <w:lvlText w:val="%7"/>
      <w:lvlJc w:val="left"/>
      <w:pPr>
        <w:ind w:left="480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AD44B2E">
      <w:start w:val="1"/>
      <w:numFmt w:val="lowerLetter"/>
      <w:lvlText w:val="%8"/>
      <w:lvlJc w:val="left"/>
      <w:pPr>
        <w:ind w:left="552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6AC8334">
      <w:start w:val="1"/>
      <w:numFmt w:val="lowerRoman"/>
      <w:lvlText w:val="%9"/>
      <w:lvlJc w:val="left"/>
      <w:pPr>
        <w:ind w:left="624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A21B17"/>
    <w:multiLevelType w:val="hybridMultilevel"/>
    <w:tmpl w:val="EB7EFFD6"/>
    <w:lvl w:ilvl="0" w:tplc="412A4484">
      <w:start w:val="7"/>
      <w:numFmt w:val="decimalEnclosedCircle"/>
      <w:lvlText w:val="%1"/>
      <w:lvlJc w:val="left"/>
      <w:pPr>
        <w:ind w:left="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D6CBA36">
      <w:start w:val="1"/>
      <w:numFmt w:val="lowerLetter"/>
      <w:lvlText w:val="%2"/>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9EA0058">
      <w:start w:val="1"/>
      <w:numFmt w:val="lowerRoman"/>
      <w:lvlText w:val="%3"/>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B28F896">
      <w:start w:val="1"/>
      <w:numFmt w:val="decimal"/>
      <w:lvlText w:val="%4"/>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63AF1AC">
      <w:start w:val="1"/>
      <w:numFmt w:val="lowerLetter"/>
      <w:lvlText w:val="%5"/>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F3A6470">
      <w:start w:val="1"/>
      <w:numFmt w:val="lowerRoman"/>
      <w:lvlText w:val="%6"/>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2EAB71A">
      <w:start w:val="1"/>
      <w:numFmt w:val="decimal"/>
      <w:lvlText w:val="%7"/>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16470C8">
      <w:start w:val="1"/>
      <w:numFmt w:val="lowerLetter"/>
      <w:lvlText w:val="%8"/>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EE6A746">
      <w:start w:val="1"/>
      <w:numFmt w:val="lowerRoman"/>
      <w:lvlText w:val="%9"/>
      <w:lvlJc w:val="left"/>
      <w:pPr>
        <w:ind w:left="65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A634DB3"/>
    <w:multiLevelType w:val="hybridMultilevel"/>
    <w:tmpl w:val="1116F49E"/>
    <w:lvl w:ilvl="0" w:tplc="1346B452">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4D74C90E">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A7CD422">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A906E1A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9190AB20">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7B8E8940">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CAA8387C">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AF6A41C">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3D4644E">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C8337D"/>
    <w:multiLevelType w:val="hybridMultilevel"/>
    <w:tmpl w:val="F0F22474"/>
    <w:lvl w:ilvl="0" w:tplc="D0C0D80A">
      <w:start w:val="1"/>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99080C0">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CF6C156A">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C91E3320">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EB6C1FE">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702F99E">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C28A1B2">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1D0B69A">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6E6D368">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3A16533"/>
    <w:multiLevelType w:val="hybridMultilevel"/>
    <w:tmpl w:val="24566A34"/>
    <w:lvl w:ilvl="0" w:tplc="B5A03212">
      <w:start w:val="1"/>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DB434F4">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BD05C8A">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6AAA852">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F1CF55C">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59BE2CB2">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8604608">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9421220">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97AAEA30">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4766057"/>
    <w:multiLevelType w:val="hybridMultilevel"/>
    <w:tmpl w:val="8C146F18"/>
    <w:lvl w:ilvl="0" w:tplc="8526717C">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3AC622EA">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CE9E2DD0">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F9D65252">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64E88130">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8F9275BA">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BBC4F536">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68A856">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62282DEA">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4D629C4"/>
    <w:multiLevelType w:val="hybridMultilevel"/>
    <w:tmpl w:val="199A9690"/>
    <w:lvl w:ilvl="0" w:tplc="BC2430F6">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FA4A63A">
      <w:start w:val="1"/>
      <w:numFmt w:val="lowerLetter"/>
      <w:lvlText w:val="%2"/>
      <w:lvlJc w:val="left"/>
      <w:pPr>
        <w:ind w:left="119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2DA77C0">
      <w:start w:val="1"/>
      <w:numFmt w:val="lowerRoman"/>
      <w:lvlText w:val="%3"/>
      <w:lvlJc w:val="left"/>
      <w:pPr>
        <w:ind w:left="191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A6FA374A">
      <w:start w:val="1"/>
      <w:numFmt w:val="decimal"/>
      <w:lvlText w:val="%4"/>
      <w:lvlJc w:val="left"/>
      <w:pPr>
        <w:ind w:left="263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963CFBAC">
      <w:start w:val="1"/>
      <w:numFmt w:val="lowerLetter"/>
      <w:lvlText w:val="%5"/>
      <w:lvlJc w:val="left"/>
      <w:pPr>
        <w:ind w:left="335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95C41828">
      <w:start w:val="1"/>
      <w:numFmt w:val="lowerRoman"/>
      <w:lvlText w:val="%6"/>
      <w:lvlJc w:val="left"/>
      <w:pPr>
        <w:ind w:left="407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F8DE0588">
      <w:start w:val="1"/>
      <w:numFmt w:val="decimal"/>
      <w:lvlText w:val="%7"/>
      <w:lvlJc w:val="left"/>
      <w:pPr>
        <w:ind w:left="479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B4FE22C4">
      <w:start w:val="1"/>
      <w:numFmt w:val="lowerLetter"/>
      <w:lvlText w:val="%8"/>
      <w:lvlJc w:val="left"/>
      <w:pPr>
        <w:ind w:left="551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35265C34">
      <w:start w:val="1"/>
      <w:numFmt w:val="lowerRoman"/>
      <w:lvlText w:val="%9"/>
      <w:lvlJc w:val="left"/>
      <w:pPr>
        <w:ind w:left="623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56207F8"/>
    <w:multiLevelType w:val="hybridMultilevel"/>
    <w:tmpl w:val="D8305D18"/>
    <w:lvl w:ilvl="0" w:tplc="D4926044">
      <w:start w:val="2"/>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DE6816E">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EE54C27A">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67A215C6">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D2B637FA">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C4E29E02">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F400A52">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F06F108">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4BA66AC">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5EC26AC"/>
    <w:multiLevelType w:val="hybridMultilevel"/>
    <w:tmpl w:val="A5A0637E"/>
    <w:lvl w:ilvl="0" w:tplc="2E3621B0">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734C92E">
      <w:start w:val="1"/>
      <w:numFmt w:val="lowerLetter"/>
      <w:lvlText w:val="%2"/>
      <w:lvlJc w:val="left"/>
      <w:pPr>
        <w:ind w:left="119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926E0E96">
      <w:start w:val="1"/>
      <w:numFmt w:val="lowerRoman"/>
      <w:lvlText w:val="%3"/>
      <w:lvlJc w:val="left"/>
      <w:pPr>
        <w:ind w:left="191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FAB0D1B4">
      <w:start w:val="1"/>
      <w:numFmt w:val="decimal"/>
      <w:lvlText w:val="%4"/>
      <w:lvlJc w:val="left"/>
      <w:pPr>
        <w:ind w:left="263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6CF8EFDE">
      <w:start w:val="1"/>
      <w:numFmt w:val="lowerLetter"/>
      <w:lvlText w:val="%5"/>
      <w:lvlJc w:val="left"/>
      <w:pPr>
        <w:ind w:left="335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D436B5B0">
      <w:start w:val="1"/>
      <w:numFmt w:val="lowerRoman"/>
      <w:lvlText w:val="%6"/>
      <w:lvlJc w:val="left"/>
      <w:pPr>
        <w:ind w:left="407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CACA2448">
      <w:start w:val="1"/>
      <w:numFmt w:val="decimal"/>
      <w:lvlText w:val="%7"/>
      <w:lvlJc w:val="left"/>
      <w:pPr>
        <w:ind w:left="479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64B29D14">
      <w:start w:val="1"/>
      <w:numFmt w:val="lowerLetter"/>
      <w:lvlText w:val="%8"/>
      <w:lvlJc w:val="left"/>
      <w:pPr>
        <w:ind w:left="551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838E484">
      <w:start w:val="1"/>
      <w:numFmt w:val="lowerRoman"/>
      <w:lvlText w:val="%9"/>
      <w:lvlJc w:val="left"/>
      <w:pPr>
        <w:ind w:left="623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C621156"/>
    <w:multiLevelType w:val="hybridMultilevel"/>
    <w:tmpl w:val="88387512"/>
    <w:lvl w:ilvl="0" w:tplc="CC4AEC92">
      <w:start w:val="1"/>
      <w:numFmt w:val="decimalEnclosedCircle"/>
      <w:lvlText w:val="%1"/>
      <w:lvlJc w:val="left"/>
      <w:pPr>
        <w:ind w:left="7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A26C128">
      <w:start w:val="1"/>
      <w:numFmt w:val="lowerLetter"/>
      <w:lvlText w:val="%2"/>
      <w:lvlJc w:val="left"/>
      <w:pPr>
        <w:ind w:left="1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F648AEC">
      <w:start w:val="1"/>
      <w:numFmt w:val="lowerRoman"/>
      <w:lvlText w:val="%3"/>
      <w:lvlJc w:val="left"/>
      <w:pPr>
        <w:ind w:left="20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5F818F0">
      <w:start w:val="1"/>
      <w:numFmt w:val="decimal"/>
      <w:lvlText w:val="%4"/>
      <w:lvlJc w:val="left"/>
      <w:pPr>
        <w:ind w:left="27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82A6B7C">
      <w:start w:val="1"/>
      <w:numFmt w:val="lowerLetter"/>
      <w:lvlText w:val="%5"/>
      <w:lvlJc w:val="left"/>
      <w:pPr>
        <w:ind w:left="34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B08A598">
      <w:start w:val="1"/>
      <w:numFmt w:val="lowerRoman"/>
      <w:lvlText w:val="%6"/>
      <w:lvlJc w:val="left"/>
      <w:pPr>
        <w:ind w:left="41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D6EDA14">
      <w:start w:val="1"/>
      <w:numFmt w:val="decimal"/>
      <w:lvlText w:val="%7"/>
      <w:lvlJc w:val="left"/>
      <w:pPr>
        <w:ind w:left="48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A0CB904">
      <w:start w:val="1"/>
      <w:numFmt w:val="lowerLetter"/>
      <w:lvlText w:val="%8"/>
      <w:lvlJc w:val="left"/>
      <w:pPr>
        <w:ind w:left="5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0E2D5B2">
      <w:start w:val="1"/>
      <w:numFmt w:val="lowerRoman"/>
      <w:lvlText w:val="%9"/>
      <w:lvlJc w:val="left"/>
      <w:pPr>
        <w:ind w:left="63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14"/>
  </w:num>
  <w:num w:numId="3">
    <w:abstractNumId w:val="1"/>
  </w:num>
  <w:num w:numId="4">
    <w:abstractNumId w:val="7"/>
  </w:num>
  <w:num w:numId="5">
    <w:abstractNumId w:val="4"/>
  </w:num>
  <w:num w:numId="6">
    <w:abstractNumId w:val="15"/>
  </w:num>
  <w:num w:numId="7">
    <w:abstractNumId w:val="5"/>
  </w:num>
  <w:num w:numId="8">
    <w:abstractNumId w:val="10"/>
  </w:num>
  <w:num w:numId="9">
    <w:abstractNumId w:val="9"/>
  </w:num>
  <w:num w:numId="10">
    <w:abstractNumId w:val="12"/>
  </w:num>
  <w:num w:numId="11">
    <w:abstractNumId w:val="8"/>
  </w:num>
  <w:num w:numId="12">
    <w:abstractNumId w:val="2"/>
  </w:num>
  <w:num w:numId="13">
    <w:abstractNumId w:val="6"/>
  </w:num>
  <w:num w:numId="14">
    <w:abstractNumId w:val="13"/>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83"/>
    <w:rsid w:val="00022FA1"/>
    <w:rsid w:val="000306B9"/>
    <w:rsid w:val="00090811"/>
    <w:rsid w:val="000A069D"/>
    <w:rsid w:val="000B7CCC"/>
    <w:rsid w:val="000D6843"/>
    <w:rsid w:val="00101475"/>
    <w:rsid w:val="00152A37"/>
    <w:rsid w:val="00162558"/>
    <w:rsid w:val="001C5E61"/>
    <w:rsid w:val="0021587B"/>
    <w:rsid w:val="00221E72"/>
    <w:rsid w:val="00251B20"/>
    <w:rsid w:val="002813AC"/>
    <w:rsid w:val="002B2D21"/>
    <w:rsid w:val="00313972"/>
    <w:rsid w:val="003429C2"/>
    <w:rsid w:val="00352E8D"/>
    <w:rsid w:val="003700F3"/>
    <w:rsid w:val="00396E64"/>
    <w:rsid w:val="003B7A2E"/>
    <w:rsid w:val="004471EB"/>
    <w:rsid w:val="00447C55"/>
    <w:rsid w:val="00453A15"/>
    <w:rsid w:val="004B5276"/>
    <w:rsid w:val="00512F5A"/>
    <w:rsid w:val="00571F9D"/>
    <w:rsid w:val="005941FF"/>
    <w:rsid w:val="00597F78"/>
    <w:rsid w:val="005F61B1"/>
    <w:rsid w:val="006073EE"/>
    <w:rsid w:val="00615E17"/>
    <w:rsid w:val="00636C1B"/>
    <w:rsid w:val="00681798"/>
    <w:rsid w:val="006A163B"/>
    <w:rsid w:val="006B7575"/>
    <w:rsid w:val="00741E28"/>
    <w:rsid w:val="0075250B"/>
    <w:rsid w:val="00767073"/>
    <w:rsid w:val="007E05F7"/>
    <w:rsid w:val="007E1850"/>
    <w:rsid w:val="007E73EE"/>
    <w:rsid w:val="008E504D"/>
    <w:rsid w:val="009450AF"/>
    <w:rsid w:val="00982C7E"/>
    <w:rsid w:val="009F5A09"/>
    <w:rsid w:val="00A31EFC"/>
    <w:rsid w:val="00A74DF3"/>
    <w:rsid w:val="00B133F8"/>
    <w:rsid w:val="00B23BD4"/>
    <w:rsid w:val="00B87872"/>
    <w:rsid w:val="00BB2631"/>
    <w:rsid w:val="00BF05A0"/>
    <w:rsid w:val="00C005BD"/>
    <w:rsid w:val="00C258E7"/>
    <w:rsid w:val="00C77497"/>
    <w:rsid w:val="00CF667C"/>
    <w:rsid w:val="00D05CB5"/>
    <w:rsid w:val="00D64D76"/>
    <w:rsid w:val="00D93726"/>
    <w:rsid w:val="00DB2C31"/>
    <w:rsid w:val="00DD3D21"/>
    <w:rsid w:val="00E073F3"/>
    <w:rsid w:val="00E16822"/>
    <w:rsid w:val="00E30E5A"/>
    <w:rsid w:val="00E4577F"/>
    <w:rsid w:val="00E7165D"/>
    <w:rsid w:val="00E75A70"/>
    <w:rsid w:val="00EC6321"/>
    <w:rsid w:val="00ED6F9A"/>
    <w:rsid w:val="00EE1683"/>
    <w:rsid w:val="00EE2678"/>
    <w:rsid w:val="00F73CA9"/>
    <w:rsid w:val="00F8076E"/>
    <w:rsid w:val="00FA39FD"/>
    <w:rsid w:val="00FF1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0790E5"/>
  <w15:docId w15:val="{D03C7D33-5DA6-4384-B66B-BD9FC48F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05" w:line="259" w:lineRule="auto"/>
      <w:ind w:left="110" w:hanging="10"/>
    </w:pPr>
    <w:rPr>
      <w:rFonts w:ascii="ＭＳ 明朝" w:eastAsia="ＭＳ 明朝" w:hAnsi="ＭＳ 明朝" w:cs="ＭＳ 明朝"/>
      <w:color w:val="000000"/>
      <w:sz w:val="20"/>
    </w:rPr>
  </w:style>
  <w:style w:type="paragraph" w:styleId="1">
    <w:name w:val="heading 1"/>
    <w:next w:val="a"/>
    <w:link w:val="10"/>
    <w:uiPriority w:val="9"/>
    <w:qFormat/>
    <w:pPr>
      <w:keepNext/>
      <w:keepLines/>
      <w:spacing w:after="99" w:line="259" w:lineRule="auto"/>
      <w:ind w:left="110" w:right="132" w:hanging="10"/>
      <w:jc w:val="both"/>
      <w:outlineLvl w:val="0"/>
    </w:pPr>
    <w:rPr>
      <w:rFonts w:ascii="ＭＳ ゴシック" w:eastAsia="ＭＳ ゴシック" w:hAnsi="ＭＳ ゴシック" w:cs="ＭＳ ゴシック"/>
      <w:color w:val="000000"/>
      <w:sz w:val="20"/>
    </w:rPr>
  </w:style>
  <w:style w:type="paragraph" w:styleId="2">
    <w:name w:val="heading 2"/>
    <w:next w:val="a"/>
    <w:link w:val="20"/>
    <w:uiPriority w:val="9"/>
    <w:unhideWhenUsed/>
    <w:qFormat/>
    <w:pPr>
      <w:keepNext/>
      <w:keepLines/>
      <w:spacing w:after="99" w:line="259" w:lineRule="auto"/>
      <w:ind w:left="110" w:right="132" w:hanging="10"/>
      <w:jc w:val="both"/>
      <w:outlineLvl w:val="1"/>
    </w:pPr>
    <w:rPr>
      <w:rFonts w:ascii="ＭＳ ゴシック" w:eastAsia="ＭＳ ゴシック" w:hAnsi="ＭＳ ゴシック" w:cs="ＭＳ ゴシック"/>
      <w:color w:val="000000"/>
      <w:sz w:val="20"/>
    </w:rPr>
  </w:style>
  <w:style w:type="paragraph" w:styleId="3">
    <w:name w:val="heading 3"/>
    <w:next w:val="a"/>
    <w:link w:val="30"/>
    <w:uiPriority w:val="9"/>
    <w:unhideWhenUsed/>
    <w:qFormat/>
    <w:pPr>
      <w:keepNext/>
      <w:keepLines/>
      <w:spacing w:after="99" w:line="259" w:lineRule="auto"/>
      <w:ind w:left="110" w:right="132" w:hanging="10"/>
      <w:jc w:val="both"/>
      <w:outlineLvl w:val="2"/>
    </w:pPr>
    <w:rPr>
      <w:rFonts w:ascii="ＭＳ ゴシック" w:eastAsia="ＭＳ ゴシック" w:hAnsi="ＭＳ ゴシック" w:cs="ＭＳ ゴシック"/>
      <w:color w:val="000000"/>
      <w:sz w:val="20"/>
    </w:rPr>
  </w:style>
  <w:style w:type="paragraph" w:styleId="4">
    <w:name w:val="heading 4"/>
    <w:next w:val="a"/>
    <w:link w:val="40"/>
    <w:uiPriority w:val="9"/>
    <w:unhideWhenUsed/>
    <w:qFormat/>
    <w:pPr>
      <w:keepNext/>
      <w:keepLines/>
      <w:spacing w:after="99" w:line="259" w:lineRule="auto"/>
      <w:ind w:left="110" w:right="132" w:hanging="10"/>
      <w:jc w:val="both"/>
      <w:outlineLvl w:val="3"/>
    </w:pPr>
    <w:rPr>
      <w:rFonts w:ascii="ＭＳ ゴシック" w:eastAsia="ＭＳ ゴシック" w:hAnsi="ＭＳ ゴシック" w:cs="ＭＳ ゴシック"/>
      <w:color w:val="000000"/>
      <w:sz w:val="20"/>
    </w:rPr>
  </w:style>
  <w:style w:type="paragraph" w:styleId="5">
    <w:name w:val="heading 5"/>
    <w:next w:val="a"/>
    <w:link w:val="50"/>
    <w:uiPriority w:val="9"/>
    <w:unhideWhenUsed/>
    <w:qFormat/>
    <w:pPr>
      <w:keepNext/>
      <w:keepLines/>
      <w:spacing w:after="99" w:line="259" w:lineRule="auto"/>
      <w:ind w:left="110" w:right="132" w:hanging="10"/>
      <w:jc w:val="both"/>
      <w:outlineLvl w:val="4"/>
    </w:pPr>
    <w:rPr>
      <w:rFonts w:ascii="ＭＳ ゴシック" w:eastAsia="ＭＳ ゴシック" w:hAnsi="ＭＳ ゴシック" w:cs="ＭＳ ゴシック"/>
      <w:color w:val="000000"/>
      <w:sz w:val="20"/>
    </w:rPr>
  </w:style>
  <w:style w:type="paragraph" w:styleId="6">
    <w:name w:val="heading 6"/>
    <w:next w:val="a"/>
    <w:link w:val="60"/>
    <w:uiPriority w:val="9"/>
    <w:unhideWhenUsed/>
    <w:qFormat/>
    <w:pPr>
      <w:keepNext/>
      <w:keepLines/>
      <w:spacing w:after="103" w:line="259" w:lineRule="auto"/>
      <w:ind w:left="110" w:hanging="10"/>
      <w:outlineLvl w:val="5"/>
    </w:pPr>
    <w:rPr>
      <w:rFonts w:ascii="Century" w:eastAsia="Century" w:hAnsi="Century" w:cs="Century"/>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link w:val="6"/>
    <w:rPr>
      <w:rFonts w:ascii="Century" w:eastAsia="Century" w:hAnsi="Century" w:cs="Century"/>
      <w:color w:val="000000"/>
      <w:sz w:val="20"/>
    </w:rPr>
  </w:style>
  <w:style w:type="character" w:customStyle="1" w:styleId="10">
    <w:name w:val="見出し 1 (文字)"/>
    <w:link w:val="1"/>
    <w:rPr>
      <w:rFonts w:ascii="ＭＳ ゴシック" w:eastAsia="ＭＳ ゴシック" w:hAnsi="ＭＳ ゴシック" w:cs="ＭＳ ゴシック"/>
      <w:color w:val="000000"/>
      <w:sz w:val="20"/>
    </w:rPr>
  </w:style>
  <w:style w:type="character" w:customStyle="1" w:styleId="20">
    <w:name w:val="見出し 2 (文字)"/>
    <w:link w:val="2"/>
    <w:rPr>
      <w:rFonts w:ascii="ＭＳ ゴシック" w:eastAsia="ＭＳ ゴシック" w:hAnsi="ＭＳ ゴシック" w:cs="ＭＳ ゴシック"/>
      <w:color w:val="000000"/>
      <w:sz w:val="20"/>
    </w:rPr>
  </w:style>
  <w:style w:type="character" w:customStyle="1" w:styleId="30">
    <w:name w:val="見出し 3 (文字)"/>
    <w:link w:val="3"/>
    <w:rPr>
      <w:rFonts w:ascii="ＭＳ ゴシック" w:eastAsia="ＭＳ ゴシック" w:hAnsi="ＭＳ ゴシック" w:cs="ＭＳ ゴシック"/>
      <w:color w:val="000000"/>
      <w:sz w:val="20"/>
    </w:rPr>
  </w:style>
  <w:style w:type="character" w:customStyle="1" w:styleId="40">
    <w:name w:val="見出し 4 (文字)"/>
    <w:link w:val="4"/>
    <w:rPr>
      <w:rFonts w:ascii="ＭＳ ゴシック" w:eastAsia="ＭＳ ゴシック" w:hAnsi="ＭＳ ゴシック" w:cs="ＭＳ ゴシック"/>
      <w:color w:val="000000"/>
      <w:sz w:val="20"/>
    </w:rPr>
  </w:style>
  <w:style w:type="character" w:customStyle="1" w:styleId="50">
    <w:name w:val="見出し 5 (文字)"/>
    <w:link w:val="5"/>
    <w:rPr>
      <w:rFonts w:ascii="ＭＳ ゴシック" w:eastAsia="ＭＳ ゴシック" w:hAnsi="ＭＳ ゴシック" w:cs="ＭＳ ゴシック"/>
      <w:color w:val="000000"/>
      <w:sz w:val="20"/>
    </w:rPr>
  </w:style>
  <w:style w:type="paragraph" w:styleId="11">
    <w:name w:val="toc 1"/>
    <w:hidden/>
    <w:pPr>
      <w:spacing w:after="99" w:line="259" w:lineRule="auto"/>
      <w:ind w:left="25" w:right="297" w:hanging="10"/>
      <w:jc w:val="both"/>
    </w:pPr>
    <w:rPr>
      <w:rFonts w:ascii="ＭＳ ゴシック" w:eastAsia="ＭＳ ゴシック" w:hAnsi="ＭＳ ゴシック" w:cs="ＭＳ ゴシック"/>
      <w:color w:val="000000"/>
      <w:sz w:val="20"/>
    </w:rPr>
  </w:style>
  <w:style w:type="paragraph" w:styleId="21">
    <w:name w:val="toc 2"/>
    <w:hidden/>
    <w:pPr>
      <w:spacing w:line="355" w:lineRule="auto"/>
      <w:ind w:left="125" w:right="297" w:hanging="10"/>
      <w:jc w:val="both"/>
    </w:pPr>
    <w:rPr>
      <w:rFonts w:ascii="ＭＳ ゴシック" w:eastAsia="ＭＳ ゴシック" w:hAnsi="ＭＳ ゴシック" w:cs="ＭＳ ゴシック"/>
      <w:color w:val="000000"/>
      <w:sz w:val="20"/>
    </w:rPr>
  </w:style>
  <w:style w:type="paragraph" w:styleId="31">
    <w:name w:val="toc 3"/>
    <w:hidden/>
    <w:pPr>
      <w:spacing w:after="99" w:line="259" w:lineRule="auto"/>
      <w:ind w:left="394" w:right="297" w:hanging="10"/>
      <w:jc w:val="both"/>
    </w:pPr>
    <w:rPr>
      <w:rFonts w:ascii="ＭＳ ゴシック" w:eastAsia="ＭＳ ゴシック" w:hAnsi="ＭＳ ゴシック" w:cs="ＭＳ ゴシック"/>
      <w:color w:val="000000"/>
      <w:sz w:val="20"/>
    </w:rPr>
  </w:style>
  <w:style w:type="paragraph" w:styleId="41">
    <w:name w:val="toc 4"/>
    <w:hidden/>
    <w:pPr>
      <w:spacing w:after="99" w:line="259" w:lineRule="auto"/>
      <w:ind w:left="692" w:right="297" w:hanging="10"/>
      <w:jc w:val="both"/>
    </w:pPr>
    <w:rPr>
      <w:rFonts w:ascii="ＭＳ ゴシック" w:eastAsia="ＭＳ ゴシック" w:hAnsi="ＭＳ ゴシック" w:cs="ＭＳ ゴシック"/>
      <w:color w:val="000000"/>
      <w:sz w:val="20"/>
    </w:rPr>
  </w:style>
  <w:style w:type="paragraph" w:styleId="51">
    <w:name w:val="toc 5"/>
    <w:hidden/>
    <w:pPr>
      <w:spacing w:after="99" w:line="259" w:lineRule="auto"/>
      <w:ind w:left="692" w:right="297" w:hanging="10"/>
      <w:jc w:val="both"/>
    </w:pPr>
    <w:rPr>
      <w:rFonts w:ascii="ＭＳ ゴシック" w:eastAsia="ＭＳ ゴシック" w:hAnsi="ＭＳ ゴシック" w:cs="ＭＳ ゴシック"/>
      <w:color w:val="000000"/>
      <w:sz w:val="20"/>
    </w:rPr>
  </w:style>
  <w:style w:type="table" w:customStyle="1" w:styleId="TableGrid">
    <w:name w:val="TableGrid"/>
    <w:tblPr>
      <w:tblCellMar>
        <w:top w:w="0" w:type="dxa"/>
        <w:left w:w="0" w:type="dxa"/>
        <w:bottom w:w="0" w:type="dxa"/>
        <w:right w:w="0" w:type="dxa"/>
      </w:tblCellMar>
    </w:tblPr>
  </w:style>
  <w:style w:type="character" w:styleId="a3">
    <w:name w:val="annotation reference"/>
    <w:basedOn w:val="a0"/>
    <w:uiPriority w:val="99"/>
    <w:semiHidden/>
    <w:unhideWhenUsed/>
    <w:rsid w:val="007E1850"/>
    <w:rPr>
      <w:sz w:val="18"/>
      <w:szCs w:val="18"/>
    </w:rPr>
  </w:style>
  <w:style w:type="paragraph" w:styleId="a4">
    <w:name w:val="annotation text"/>
    <w:basedOn w:val="a"/>
    <w:link w:val="a5"/>
    <w:uiPriority w:val="99"/>
    <w:semiHidden/>
    <w:unhideWhenUsed/>
    <w:rsid w:val="007E1850"/>
  </w:style>
  <w:style w:type="character" w:customStyle="1" w:styleId="a5">
    <w:name w:val="コメント文字列 (文字)"/>
    <w:basedOn w:val="a0"/>
    <w:link w:val="a4"/>
    <w:uiPriority w:val="99"/>
    <w:semiHidden/>
    <w:rsid w:val="007E1850"/>
    <w:rPr>
      <w:rFonts w:ascii="ＭＳ 明朝" w:eastAsia="ＭＳ 明朝" w:hAnsi="ＭＳ 明朝" w:cs="ＭＳ 明朝"/>
      <w:color w:val="000000"/>
      <w:sz w:val="20"/>
    </w:rPr>
  </w:style>
  <w:style w:type="paragraph" w:styleId="a6">
    <w:name w:val="annotation subject"/>
    <w:basedOn w:val="a4"/>
    <w:next w:val="a4"/>
    <w:link w:val="a7"/>
    <w:uiPriority w:val="99"/>
    <w:semiHidden/>
    <w:unhideWhenUsed/>
    <w:rsid w:val="007E1850"/>
    <w:rPr>
      <w:b/>
      <w:bCs/>
    </w:rPr>
  </w:style>
  <w:style w:type="character" w:customStyle="1" w:styleId="a7">
    <w:name w:val="コメント内容 (文字)"/>
    <w:basedOn w:val="a5"/>
    <w:link w:val="a6"/>
    <w:uiPriority w:val="99"/>
    <w:semiHidden/>
    <w:rsid w:val="007E1850"/>
    <w:rPr>
      <w:rFonts w:ascii="ＭＳ 明朝" w:eastAsia="ＭＳ 明朝" w:hAnsi="ＭＳ 明朝" w:cs="ＭＳ 明朝"/>
      <w:b/>
      <w:bCs/>
      <w:color w:val="000000"/>
      <w:sz w:val="20"/>
    </w:rPr>
  </w:style>
  <w:style w:type="paragraph" w:styleId="a8">
    <w:name w:val="Balloon Text"/>
    <w:basedOn w:val="a"/>
    <w:link w:val="a9"/>
    <w:uiPriority w:val="99"/>
    <w:semiHidden/>
    <w:unhideWhenUsed/>
    <w:rsid w:val="007E185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850"/>
    <w:rPr>
      <w:rFonts w:asciiTheme="majorHAnsi" w:eastAsiaTheme="majorEastAsia" w:hAnsiTheme="majorHAnsi" w:cstheme="majorBidi"/>
      <w:color w:val="000000"/>
      <w:sz w:val="18"/>
      <w:szCs w:val="18"/>
    </w:rPr>
  </w:style>
  <w:style w:type="paragraph" w:styleId="aa">
    <w:name w:val="List Paragraph"/>
    <w:basedOn w:val="a"/>
    <w:uiPriority w:val="34"/>
    <w:qFormat/>
    <w:rsid w:val="00F73C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D5E5B-6556-4C08-8CB7-B28519FC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161</Words>
  <Characters>920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Microsoft Word - 160831_4小山要求水準書.doc</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2025-06-05T05:06:00Z</dcterms:created>
  <dcterms:modified xsi:type="dcterms:W3CDTF">2025-09-24T09:18:00Z</dcterms:modified>
</cp:coreProperties>
</file>